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1A175">
      <w:pPr>
        <w:spacing w:line="240" w:lineRule="atLeast"/>
        <w:rPr>
          <w:rFonts w:hint="eastAsia" w:ascii="仿宋" w:hAnsi="仿宋" w:eastAsia="仿宋" w:cs="仿宋"/>
          <w:sz w:val="32"/>
          <w:szCs w:val="32"/>
        </w:rPr>
      </w:pPr>
      <w:r>
        <w:rPr>
          <w:rFonts w:hint="eastAsia" w:ascii="仿宋" w:hAnsi="仿宋" w:eastAsia="仿宋" w:cs="仿宋"/>
          <w:sz w:val="32"/>
          <w:szCs w:val="32"/>
        </w:rPr>
        <w:pict>
          <v:shape id="文本框 1" o:spid="_x0000_s2054" o:spt="202" type="#_x0000_t202" style="position:absolute;left:0pt;margin-left:332.9pt;margin-top:-30.6pt;height:62.8pt;width:148.7pt;z-index:251662336;mso-width-relative:page;mso-height-relative:page;" fillcolor="#FFFFFF" filled="t" stroked="f" coordsize="21600,21600" o:gfxdata="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Xmeud1gAAAAoBAAAPAAAA&#10;AAAAAAEAIAAAACIAAABkcnMvZG93bnJldi54bWxQSwECFAAUAAAACACHTuJAQuXy9FACAACPBAAA&#10;DgAAAAAAAAABACAAAAAlAQAAZHJzL2Uyb0RvYy54bWxQSwUGAAAAAAYABgBZAQAA5wUAAAAA&#10;">
            <v:path/>
            <v:fill on="t" focussize="0,0"/>
            <v:stroke on="f" weight="0.5pt"/>
            <v:imagedata o:title=""/>
            <o:lock v:ext="edit" aspectratio="f"/>
            <v:textbox>
              <w:txbxContent>
                <w:p w14:paraId="2F4B11E1">
                  <w:pPr>
                    <w:keepNext w:val="0"/>
                    <w:keepLines w:val="0"/>
                    <w:pageBreakBefore w:val="0"/>
                    <w:widowControl/>
                    <w:kinsoku/>
                    <w:wordWrap/>
                    <w:overflowPunct/>
                    <w:topLinePunct w:val="0"/>
                    <w:bidi w:val="0"/>
                    <w:adjustRightInd/>
                    <w:snapToGrid/>
                    <w:jc w:val="right"/>
                    <w:textAlignment w:val="auto"/>
                    <w:rPr>
                      <w:rFonts w:hint="default" w:ascii="Times New Roman" w:hAnsi="Times New Roman" w:eastAsia="宋体" w:cs="Times New Roman"/>
                      <w:sz w:val="84"/>
                      <w:szCs w:val="84"/>
                      <w:lang w:val="en-US" w:eastAsia="zh-CN"/>
                    </w:rPr>
                  </w:pPr>
                  <w:r>
                    <w:rPr>
                      <w:rFonts w:hint="default" w:ascii="Times New Roman" w:hAnsi="Times New Roman" w:eastAsia="宋体" w:cs="Times New Roman"/>
                      <w:sz w:val="84"/>
                      <w:szCs w:val="84"/>
                      <w:lang w:val="en-US" w:eastAsia="zh-CN"/>
                    </w:rPr>
                    <w:t>BBA</w:t>
                  </w:r>
                </w:p>
              </w:txbxContent>
            </v:textbox>
          </v:shape>
        </w:pict>
      </w: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14:paraId="38767E6D">
      <w:pPr>
        <w:spacing w:line="360" w:lineRule="auto"/>
        <w:rPr>
          <w:rFonts w:hint="eastAsia" w:eastAsia="宋体"/>
          <w:sz w:val="30"/>
          <w:lang w:val="en-US" w:eastAsia="zh-CN"/>
        </w:rPr>
      </w:pPr>
    </w:p>
    <w:p w14:paraId="4D242F2E">
      <w:pPr>
        <w:spacing w:line="360" w:lineRule="auto"/>
        <w:rPr>
          <w:rFonts w:hint="eastAsia" w:eastAsia="宋体"/>
          <w:sz w:val="30"/>
          <w:lang w:val="en-US" w:eastAsia="zh-CN"/>
        </w:rPr>
      </w:pPr>
    </w:p>
    <w:p w14:paraId="1B8F26E1">
      <w:pPr>
        <w:spacing w:line="360" w:lineRule="auto"/>
        <w:rPr>
          <w:sz w:val="28"/>
        </w:rPr>
      </w:pPr>
    </w:p>
    <w:p w14:paraId="29A04D14">
      <w:pPr>
        <w:keepNext w:val="0"/>
        <w:keepLines w:val="0"/>
        <w:pageBreakBefore w:val="0"/>
        <w:widowControl w:val="0"/>
        <w:tabs>
          <w:tab w:val="left" w:pos="5220"/>
        </w:tabs>
        <w:kinsoku/>
        <w:wordWrap/>
        <w:overflowPunct/>
        <w:topLinePunct w:val="0"/>
        <w:autoSpaceDE/>
        <w:autoSpaceDN/>
        <w:bidi w:val="0"/>
        <w:adjustRightInd/>
        <w:snapToGrid/>
        <w:spacing w:after="157" w:afterLines="50" w:line="360" w:lineRule="auto"/>
        <w:jc w:val="center"/>
        <w:textAlignment w:val="auto"/>
        <w:rPr>
          <w:rFonts w:ascii="黑体" w:hAnsi="黑体" w:eastAsia="黑体"/>
          <w:sz w:val="44"/>
          <w:szCs w:val="44"/>
        </w:rPr>
      </w:pPr>
      <w:r>
        <w:rPr>
          <w:rFonts w:hint="eastAsia" w:ascii="黑体" w:hAnsi="黑体" w:eastAsia="黑体"/>
          <w:sz w:val="44"/>
          <w:szCs w:val="44"/>
          <w:lang w:val="en-US" w:eastAsia="zh-CN"/>
        </w:rPr>
        <w:t>好房子优选产品</w:t>
      </w:r>
      <w:r>
        <w:rPr>
          <w:rFonts w:hint="eastAsia" w:ascii="黑体" w:hAnsi="黑体" w:eastAsia="黑体"/>
          <w:sz w:val="44"/>
          <w:szCs w:val="44"/>
          <w:lang w:eastAsia="zh-CN"/>
        </w:rPr>
        <w:t>企业</w:t>
      </w:r>
      <w:r>
        <w:rPr>
          <w:rFonts w:hint="eastAsia" w:ascii="黑体" w:hAnsi="黑体" w:eastAsia="黑体"/>
          <w:sz w:val="44"/>
          <w:szCs w:val="44"/>
        </w:rPr>
        <w:t>自</w:t>
      </w:r>
      <w:r>
        <w:rPr>
          <w:rFonts w:hint="eastAsia" w:ascii="黑体" w:hAnsi="黑体" w:eastAsia="黑体"/>
          <w:sz w:val="44"/>
          <w:szCs w:val="44"/>
          <w:lang w:val="en-US" w:eastAsia="zh-CN"/>
        </w:rPr>
        <w:t>我</w:t>
      </w:r>
      <w:r>
        <w:rPr>
          <w:rFonts w:hint="eastAsia" w:ascii="黑体" w:hAnsi="黑体" w:eastAsia="黑体"/>
          <w:sz w:val="44"/>
          <w:szCs w:val="44"/>
        </w:rPr>
        <w:t>评价报告</w:t>
      </w:r>
    </w:p>
    <w:p w14:paraId="6F40B010">
      <w:pPr>
        <w:pStyle w:val="3"/>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eastAsia" w:ascii="Times New Roman" w:hAnsi="Times New Roman" w:cs="Times New Roman"/>
          <w:b/>
          <w:bCs/>
          <w:sz w:val="32"/>
          <w:szCs w:val="32"/>
          <w:lang w:val="en-US" w:eastAsia="zh-CN"/>
        </w:rPr>
      </w:pPr>
      <w:r>
        <w:rPr>
          <w:rFonts w:hint="default" w:ascii="Times New Roman" w:hAnsi="Times New Roman" w:cs="Times New Roman"/>
          <w:b/>
          <w:sz w:val="32"/>
          <w:szCs w:val="32"/>
        </w:rPr>
        <w:t>Self-evaluation report</w:t>
      </w:r>
      <w:r>
        <w:rPr>
          <w:rFonts w:hint="default" w:ascii="Times New Roman" w:hAnsi="Times New Roman" w:eastAsia="宋体" w:cs="Times New Roman"/>
          <w:b/>
          <w:bCs/>
          <w:sz w:val="32"/>
          <w:szCs w:val="32"/>
          <w:lang w:val="en-US" w:eastAsia="zh-CN"/>
        </w:rPr>
        <w:t xml:space="preserve"> </w:t>
      </w:r>
      <w:r>
        <w:rPr>
          <w:rFonts w:hint="eastAsia" w:ascii="Times New Roman" w:hAnsi="Times New Roman" w:cs="Times New Roman"/>
          <w:b/>
          <w:bCs/>
          <w:sz w:val="32"/>
          <w:szCs w:val="32"/>
          <w:lang w:val="en-US" w:eastAsia="zh-CN"/>
        </w:rPr>
        <w:t xml:space="preserve">of </w:t>
      </w:r>
      <w:r>
        <w:rPr>
          <w:rFonts w:hint="default" w:ascii="Times New Roman" w:hAnsi="Times New Roman" w:cs="Times New Roman"/>
          <w:b/>
          <w:bCs/>
          <w:sz w:val="32"/>
          <w:szCs w:val="32"/>
          <w:lang w:val="en-US" w:eastAsia="zh-CN"/>
        </w:rPr>
        <w:t>enterprise</w:t>
      </w:r>
      <w:r>
        <w:rPr>
          <w:rFonts w:hint="eastAsia" w:ascii="Times New Roman" w:hAnsi="Times New Roman" w:cs="Times New Roman"/>
          <w:b/>
          <w:bCs/>
          <w:sz w:val="32"/>
          <w:szCs w:val="32"/>
          <w:lang w:val="en-US" w:eastAsia="zh-CN"/>
        </w:rPr>
        <w:t xml:space="preserve"> on </w:t>
      </w:r>
    </w:p>
    <w:p w14:paraId="2CE4CC71">
      <w:pPr>
        <w:pStyle w:val="3"/>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cs="Times New Roman"/>
          <w:b/>
          <w:sz w:val="52"/>
          <w:lang w:val="en-US"/>
        </w:rPr>
      </w:pPr>
      <w:r>
        <w:rPr>
          <w:rFonts w:hint="default" w:ascii="Times New Roman" w:hAnsi="Times New Roman" w:eastAsia="宋体" w:cs="Times New Roman"/>
          <w:b/>
          <w:bCs/>
          <w:sz w:val="32"/>
          <w:szCs w:val="32"/>
          <w:lang w:val="en-US" w:eastAsia="zh-CN"/>
        </w:rPr>
        <w:t>high-quality housing</w:t>
      </w:r>
      <w:r>
        <w:rPr>
          <w:rFonts w:hint="eastAsia" w:ascii="Times New Roman" w:hAnsi="Times New Roman" w:cs="Times New Roman"/>
          <w:b/>
          <w:bCs/>
          <w:sz w:val="32"/>
          <w:szCs w:val="32"/>
          <w:lang w:val="en-US" w:eastAsia="zh-CN"/>
        </w:rPr>
        <w:t xml:space="preserve"> </w:t>
      </w:r>
      <w:r>
        <w:rPr>
          <w:rFonts w:hint="default" w:ascii="Times New Roman" w:hAnsi="Times New Roman" w:eastAsia="宋体" w:cs="Times New Roman"/>
          <w:b/>
          <w:bCs/>
          <w:sz w:val="32"/>
          <w:szCs w:val="32"/>
          <w:lang w:val="en-US" w:eastAsia="zh-CN"/>
        </w:rPr>
        <w:t xml:space="preserve">preferred </w:t>
      </w:r>
      <w:r>
        <w:rPr>
          <w:rFonts w:hint="default" w:ascii="Times New Roman" w:hAnsi="Times New Roman" w:cs="Times New Roman"/>
          <w:b/>
          <w:bCs/>
          <w:sz w:val="32"/>
          <w:szCs w:val="32"/>
          <w:lang w:val="en-US" w:eastAsia="zh-CN"/>
        </w:rPr>
        <w:t>selection</w:t>
      </w:r>
      <w:r>
        <w:rPr>
          <w:rFonts w:hint="eastAsia" w:ascii="Times New Roman" w:hAnsi="Times New Roman" w:cs="Times New Roman"/>
          <w:b/>
          <w:bCs/>
          <w:sz w:val="32"/>
          <w:szCs w:val="32"/>
          <w:lang w:val="en-US" w:eastAsia="zh-CN"/>
        </w:rPr>
        <w:t xml:space="preserve"> product</w:t>
      </w:r>
    </w:p>
    <w:p w14:paraId="0C5CA35E">
      <w:pPr>
        <w:spacing w:line="360" w:lineRule="auto"/>
        <w:rPr>
          <w:rFonts w:ascii="Times New Roman" w:hAnsi="Times New Roman" w:cs="Times New Roman"/>
          <w:b/>
          <w:sz w:val="52"/>
        </w:rPr>
      </w:pPr>
    </w:p>
    <w:p w14:paraId="152A5280">
      <w:pPr>
        <w:spacing w:line="360" w:lineRule="auto"/>
        <w:rPr>
          <w:rFonts w:ascii="Times New Roman" w:hAnsi="Times New Roman" w:cs="Times New Roman"/>
          <w:b/>
          <w:sz w:val="52"/>
        </w:rPr>
      </w:pPr>
    </w:p>
    <w:p w14:paraId="3BFB3827">
      <w:pPr>
        <w:spacing w:line="360" w:lineRule="auto"/>
        <w:rPr>
          <w:rFonts w:hint="eastAsia" w:ascii="仿宋_GB2312" w:hAnsi="仿宋_GB2312" w:eastAsia="仿宋_GB2312" w:cs="仿宋_GB2312"/>
          <w:b/>
          <w:sz w:val="52"/>
        </w:rPr>
      </w:pPr>
    </w:p>
    <w:p w14:paraId="4258DD42">
      <w:pPr>
        <w:spacing w:line="360" w:lineRule="auto"/>
        <w:rPr>
          <w:rFonts w:hint="eastAsia" w:ascii="仿宋_GB2312" w:hAnsi="仿宋_GB2312" w:eastAsia="仿宋_GB2312" w:cs="仿宋_GB2312"/>
          <w:b/>
          <w:sz w:val="52"/>
        </w:rPr>
      </w:pPr>
    </w:p>
    <w:p w14:paraId="58B23D8F">
      <w:pPr>
        <w:spacing w:line="360" w:lineRule="auto"/>
        <w:rPr>
          <w:rFonts w:hint="eastAsia" w:ascii="仿宋_GB2312" w:hAnsi="仿宋_GB2312" w:eastAsia="仿宋_GB2312" w:cs="仿宋_GB2312"/>
          <w:sz w:val="30"/>
          <w:u w:val="single"/>
        </w:rPr>
      </w:pPr>
      <w:r>
        <w:rPr>
          <w:rFonts w:ascii="Calibri" w:hAnsi="Calibri" w:eastAsia="楷体_GB2312" w:cs="黑体"/>
          <w:kern w:val="2"/>
          <w:sz w:val="30"/>
          <w:szCs w:val="22"/>
          <w:lang w:val="en-US" w:eastAsia="zh-CN" w:bidi="ar-SA"/>
        </w:rPr>
        <w:pict>
          <v:shape id="Straight Connector 5" o:spid="_x0000_s2050" o:spt="32" type="#_x0000_t32" style="position:absolute;left:0pt;flip:y;margin-left:143.25pt;margin-top:25.05pt;height:0.05pt;width:204.1pt;z-index:251660288;mso-width-relative:page;mso-height-relative:page;" o:connectortype="straight"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r>
        <w:rPr>
          <w:rFonts w:hint="eastAsia" w:eastAsia="楷体_GB2312"/>
          <w:sz w:val="30"/>
        </w:rPr>
        <w:t xml:space="preserve">  </w:t>
      </w:r>
      <w:r>
        <w:rPr>
          <w:rFonts w:hint="eastAsia" w:ascii="仿宋_GB2312" w:hAnsi="仿宋_GB2312" w:eastAsia="仿宋_GB2312" w:cs="仿宋_GB2312"/>
          <w:sz w:val="30"/>
        </w:rPr>
        <w:t xml:space="preserve">        申报单位：</w:t>
      </w:r>
    </w:p>
    <w:p w14:paraId="161FBB1A">
      <w:pPr>
        <w:spacing w:line="360" w:lineRule="auto"/>
        <w:ind w:firstLine="1500" w:firstLineChars="500"/>
        <w:rPr>
          <w:rFonts w:hint="eastAsia" w:ascii="仿宋_GB2312" w:hAnsi="仿宋_GB2312" w:eastAsia="仿宋_GB2312" w:cs="仿宋_GB2312"/>
          <w:sz w:val="30"/>
        </w:rPr>
      </w:pPr>
    </w:p>
    <w:p w14:paraId="2CC133AA">
      <w:pPr>
        <w:spacing w:line="360" w:lineRule="auto"/>
        <w:ind w:firstLine="1500" w:firstLineChars="500"/>
        <w:rPr>
          <w:rFonts w:hint="eastAsia" w:ascii="仿宋_GB2312" w:hAnsi="仿宋_GB2312" w:eastAsia="仿宋_GB2312" w:cs="仿宋_GB2312"/>
          <w:sz w:val="30"/>
        </w:rPr>
      </w:pPr>
      <w:r>
        <w:rPr>
          <w:rFonts w:hint="eastAsia" w:ascii="仿宋_GB2312" w:hAnsi="仿宋_GB2312" w:eastAsia="仿宋_GB2312" w:cs="仿宋_GB2312"/>
          <w:kern w:val="2"/>
          <w:sz w:val="30"/>
          <w:szCs w:val="22"/>
          <w:lang w:val="en-US" w:eastAsia="zh-CN" w:bidi="ar-SA"/>
        </w:rPr>
        <w:pict>
          <v:shape id="Straight Connector 6" o:spid="_x0000_s2051" o:spt="32" type="#_x0000_t32" style="position:absolute;left:0pt;flip:y;margin-left:141.75pt;margin-top:24.9pt;height:0.05pt;width:204.1pt;z-index:251661312;mso-width-relative:page;mso-height-relative:page;" o:connectortype="straight"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r>
        <w:rPr>
          <w:rFonts w:hint="eastAsia" w:ascii="仿宋_GB2312" w:hAnsi="仿宋_GB2312" w:eastAsia="仿宋_GB2312" w:cs="仿宋_GB2312"/>
          <w:sz w:val="30"/>
          <w:lang w:eastAsia="zh-CN"/>
        </w:rPr>
        <w:t>所在省市</w:t>
      </w:r>
      <w:r>
        <w:rPr>
          <w:rFonts w:hint="eastAsia" w:ascii="仿宋_GB2312" w:hAnsi="仿宋_GB2312" w:eastAsia="仿宋_GB2312" w:cs="仿宋_GB2312"/>
          <w:sz w:val="30"/>
        </w:rPr>
        <w:t xml:space="preserve">：                         </w:t>
      </w:r>
    </w:p>
    <w:p w14:paraId="6FD57967">
      <w:pPr>
        <w:spacing w:line="360" w:lineRule="auto"/>
        <w:ind w:firstLine="1800" w:firstLineChars="600"/>
        <w:rPr>
          <w:rFonts w:hint="eastAsia" w:ascii="仿宋_GB2312" w:hAnsi="仿宋_GB2312" w:eastAsia="仿宋_GB2312" w:cs="仿宋_GB2312"/>
          <w:sz w:val="30"/>
        </w:rPr>
      </w:pPr>
    </w:p>
    <w:p w14:paraId="3E0891FC">
      <w:pPr>
        <w:spacing w:line="360" w:lineRule="auto"/>
        <w:ind w:firstLine="0" w:firstLineChars="0"/>
        <w:rPr>
          <w:rFonts w:hint="eastAsia" w:ascii="仿宋_GB2312" w:hAnsi="仿宋_GB2312" w:eastAsia="仿宋_GB2312" w:cs="仿宋_GB2312"/>
          <w:sz w:val="30"/>
        </w:rPr>
      </w:pPr>
    </w:p>
    <w:p w14:paraId="019B920B">
      <w:pPr>
        <w:spacing w:line="360" w:lineRule="auto"/>
        <w:rPr>
          <w:rFonts w:hint="eastAsia" w:ascii="仿宋_GB2312" w:hAnsi="仿宋_GB2312" w:eastAsia="仿宋_GB2312" w:cs="仿宋_GB2312"/>
          <w:sz w:val="30"/>
        </w:rPr>
      </w:pPr>
    </w:p>
    <w:p w14:paraId="2AFAC05C">
      <w:pPr>
        <w:spacing w:line="360" w:lineRule="auto"/>
        <w:rPr>
          <w:rFonts w:hint="eastAsia" w:ascii="仿宋_GB2312" w:hAnsi="仿宋_GB2312" w:eastAsia="仿宋_GB2312" w:cs="仿宋_GB2312"/>
          <w:sz w:val="30"/>
        </w:rPr>
      </w:pPr>
    </w:p>
    <w:p w14:paraId="6E81F315">
      <w:pPr>
        <w:spacing w:line="360" w:lineRule="auto"/>
        <w:jc w:val="center"/>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好房子质量品牌工作委员会</w:t>
      </w:r>
    </w:p>
    <w:p w14:paraId="4E8A8C5B">
      <w:pPr>
        <w:spacing w:line="360" w:lineRule="auto"/>
        <w:jc w:val="center"/>
        <w:rPr>
          <w:rFonts w:hint="eastAsia" w:ascii="仿宋_GB2312" w:hAnsi="仿宋_GB2312" w:eastAsia="仿宋_GB2312" w:cs="仿宋_GB2312"/>
          <w:sz w:val="30"/>
        </w:rPr>
      </w:pPr>
      <w:r>
        <w:rPr>
          <w:rFonts w:hint="eastAsia" w:ascii="仿宋_GB2312" w:hAnsi="仿宋_GB2312" w:eastAsia="仿宋_GB2312" w:cs="仿宋_GB2312"/>
          <w:sz w:val="30"/>
        </w:rPr>
        <w:t xml:space="preserve"> 20  年    月    日</w:t>
      </w:r>
    </w:p>
    <w:p w14:paraId="1EEF170F">
      <w:pPr>
        <w:spacing w:line="360" w:lineRule="auto"/>
        <w:rPr>
          <w:b/>
          <w:sz w:val="30"/>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14:paraId="71209B41">
      <w:pPr>
        <w:spacing w:line="360" w:lineRule="auto"/>
        <w:jc w:val="both"/>
        <w:rPr>
          <w:rFonts w:ascii="方正小标宋简体" w:eastAsia="方正小标宋简体"/>
          <w:sz w:val="30"/>
        </w:rPr>
      </w:pPr>
    </w:p>
    <w:p w14:paraId="13854EF8">
      <w:pPr>
        <w:spacing w:line="360"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填 写 说 明</w:t>
      </w:r>
    </w:p>
    <w:p w14:paraId="3C006CAB">
      <w:pPr>
        <w:spacing w:line="360" w:lineRule="auto"/>
        <w:rPr>
          <w:rFonts w:ascii="仿宋_GB2312" w:eastAsia="仿宋_GB2312"/>
          <w:b/>
          <w:sz w:val="30"/>
        </w:rPr>
      </w:pPr>
    </w:p>
    <w:p w14:paraId="06CF2F2C">
      <w:pPr>
        <w:keepNext w:val="0"/>
        <w:keepLines w:val="0"/>
        <w:pageBreakBefore w:val="0"/>
        <w:widowControl w:val="0"/>
        <w:tabs>
          <w:tab w:val="left" w:pos="1152"/>
        </w:tabs>
        <w:kinsoku/>
        <w:wordWrap/>
        <w:overflowPunct/>
        <w:topLinePunct w:val="0"/>
        <w:autoSpaceDE/>
        <w:autoSpaceDN/>
        <w:bidi w:val="0"/>
        <w:adjustRightInd/>
        <w:snapToGrid/>
        <w:spacing w:line="580" w:lineRule="exact"/>
        <w:ind w:left="210" w:leftChars="100" w:right="210" w:rightChars="1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w:t>
      </w:r>
      <w:r>
        <w:rPr>
          <w:rFonts w:hint="eastAsia" w:ascii="Times New Roman" w:hAnsi="Times New Roman" w:eastAsia="仿宋_GB2312" w:cs="Times New Roman"/>
          <w:color w:val="000000"/>
          <w:kern w:val="0"/>
          <w:sz w:val="32"/>
          <w:szCs w:val="32"/>
          <w:lang w:val="en-US" w:eastAsia="zh-CN"/>
        </w:rPr>
        <w:t>报</w:t>
      </w:r>
      <w:r>
        <w:rPr>
          <w:rFonts w:ascii="Times New Roman" w:hAnsi="Times New Roman" w:eastAsia="仿宋_GB2312" w:cs="Times New Roman"/>
          <w:color w:val="000000"/>
          <w:kern w:val="0"/>
          <w:sz w:val="32"/>
          <w:szCs w:val="32"/>
        </w:rPr>
        <w:t>企业应当准确、如实填报。</w:t>
      </w:r>
    </w:p>
    <w:p w14:paraId="42D4D3E1">
      <w:pPr>
        <w:keepNext w:val="0"/>
        <w:keepLines w:val="0"/>
        <w:pageBreakBefore w:val="0"/>
        <w:widowControl w:val="0"/>
        <w:numPr>
          <w:ilvl w:val="0"/>
          <w:numId w:val="0"/>
        </w:numPr>
        <w:tabs>
          <w:tab w:val="left" w:pos="1152"/>
        </w:tabs>
        <w:kinsoku/>
        <w:wordWrap/>
        <w:overflowPunct/>
        <w:topLinePunct w:val="0"/>
        <w:autoSpaceDE/>
        <w:autoSpaceDN/>
        <w:bidi w:val="0"/>
        <w:adjustRightInd/>
        <w:snapToGrid/>
        <w:spacing w:line="580" w:lineRule="exact"/>
        <w:ind w:left="210" w:leftChars="100" w:right="210" w:rightChars="100" w:firstLine="0" w:firstLineChars="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有关项目页面不够时，可加附页。</w:t>
      </w:r>
    </w:p>
    <w:p w14:paraId="5A7E55AD">
      <w:pPr>
        <w:keepNext w:val="0"/>
        <w:keepLines w:val="0"/>
        <w:pageBreakBefore w:val="0"/>
        <w:widowControl w:val="0"/>
        <w:tabs>
          <w:tab w:val="left" w:pos="1152"/>
        </w:tabs>
        <w:kinsoku/>
        <w:wordWrap/>
        <w:overflowPunct/>
        <w:topLinePunct w:val="0"/>
        <w:autoSpaceDE/>
        <w:autoSpaceDN/>
        <w:bidi w:val="0"/>
        <w:adjustRightInd/>
        <w:snapToGrid/>
        <w:spacing w:line="580" w:lineRule="exact"/>
        <w:ind w:left="210" w:leftChars="100" w:right="210" w:rightChars="1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三</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自</w:t>
      </w:r>
      <w:r>
        <w:rPr>
          <w:rFonts w:hint="eastAsia" w:ascii="Times New Roman" w:hAnsi="Times New Roman" w:eastAsia="仿宋_GB2312" w:cs="Times New Roman"/>
          <w:color w:val="000000"/>
          <w:kern w:val="0"/>
          <w:sz w:val="32"/>
          <w:szCs w:val="32"/>
          <w:lang w:val="en-US" w:eastAsia="zh-CN"/>
        </w:rPr>
        <w:t>我</w:t>
      </w:r>
      <w:r>
        <w:rPr>
          <w:rFonts w:ascii="Times New Roman" w:hAnsi="Times New Roman" w:eastAsia="仿宋_GB2312" w:cs="Times New Roman"/>
          <w:color w:val="000000"/>
          <w:kern w:val="0"/>
          <w:sz w:val="32"/>
          <w:szCs w:val="32"/>
        </w:rPr>
        <w:t>评价报告应按照规定格式填写，并使用A4纸打印装订（一式三份、电子版一份）。</w:t>
      </w:r>
    </w:p>
    <w:p w14:paraId="6339822F">
      <w:pPr>
        <w:tabs>
          <w:tab w:val="left" w:pos="1152"/>
        </w:tabs>
        <w:spacing w:line="580" w:lineRule="exact"/>
        <w:rPr>
          <w:rFonts w:ascii="Times New Roman" w:hAnsi="Times New Roman" w:eastAsia="仿宋_GB2312" w:cs="Times New Roman"/>
          <w:color w:val="000000"/>
          <w:kern w:val="0"/>
          <w:sz w:val="32"/>
          <w:szCs w:val="32"/>
        </w:rPr>
      </w:pPr>
    </w:p>
    <w:p w14:paraId="22A66639">
      <w:pPr>
        <w:spacing w:before="156" w:beforeLines="50" w:after="312" w:afterLines="100" w:line="360" w:lineRule="auto"/>
        <w:rPr>
          <w:rFonts w:ascii="仿宋_GB2312" w:eastAsia="仿宋_GB2312"/>
          <w:sz w:val="28"/>
          <w:szCs w:val="28"/>
        </w:rPr>
        <w:sectPr>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12" w:charSpace="0"/>
        </w:sectPr>
      </w:pPr>
    </w:p>
    <w:tbl>
      <w:tblPr>
        <w:tblStyle w:val="8"/>
        <w:tblpPr w:leftFromText="180" w:rightFromText="180" w:vertAnchor="text" w:horzAnchor="page" w:tblpX="1282" w:tblpY="663"/>
        <w:tblOverlap w:val="never"/>
        <w:tblW w:w="9620" w:type="dxa"/>
        <w:tblInd w:w="0" w:type="dxa"/>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4"/>
        <w:gridCol w:w="3117"/>
        <w:gridCol w:w="1467"/>
        <w:gridCol w:w="3252"/>
      </w:tblGrid>
      <w:tr w14:paraId="6E253FDF">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tcBorders>
              <w:top w:val="single" w:color="000000" w:sz="4" w:space="0"/>
            </w:tcBorders>
            <w:vAlign w:val="center"/>
          </w:tcPr>
          <w:p w14:paraId="2E21D550">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企业名称</w:t>
            </w:r>
          </w:p>
        </w:tc>
        <w:tc>
          <w:tcPr>
            <w:tcW w:w="7836" w:type="dxa"/>
            <w:gridSpan w:val="3"/>
            <w:tcBorders>
              <w:top w:val="single" w:color="000000" w:sz="4" w:space="0"/>
            </w:tcBorders>
            <w:vAlign w:val="center"/>
          </w:tcPr>
          <w:p w14:paraId="2DE8B8B3">
            <w:pPr>
              <w:widowControl/>
              <w:jc w:val="left"/>
              <w:rPr>
                <w:rFonts w:ascii="仿宋_GB2312" w:hAnsi="仿宋" w:eastAsia="仿宋_GB2312" w:cs="Times New Roman"/>
                <w:color w:val="000000"/>
                <w:kern w:val="0"/>
                <w:sz w:val="24"/>
              </w:rPr>
            </w:pPr>
          </w:p>
        </w:tc>
      </w:tr>
      <w:tr w14:paraId="5DFD858D">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0261AE50">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通讯地址</w:t>
            </w:r>
          </w:p>
        </w:tc>
        <w:tc>
          <w:tcPr>
            <w:tcW w:w="7836" w:type="dxa"/>
            <w:gridSpan w:val="3"/>
            <w:vAlign w:val="center"/>
          </w:tcPr>
          <w:p w14:paraId="0BD8B4C2">
            <w:pPr>
              <w:widowControl/>
              <w:jc w:val="left"/>
              <w:rPr>
                <w:rFonts w:ascii="仿宋_GB2312" w:hAnsi="仿宋" w:eastAsia="仿宋_GB2312" w:cs="Times New Roman"/>
                <w:color w:val="000000"/>
                <w:kern w:val="0"/>
                <w:sz w:val="24"/>
              </w:rPr>
            </w:pPr>
          </w:p>
        </w:tc>
      </w:tr>
      <w:tr w14:paraId="720CF830">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7AAC7D5C">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lang w:eastAsia="zh-CN"/>
              </w:rPr>
              <w:t>单位</w:t>
            </w:r>
            <w:r>
              <w:rPr>
                <w:rFonts w:hint="eastAsia" w:ascii="仿宋_GB2312" w:hAnsi="仿宋" w:eastAsia="仿宋_GB2312" w:cs="Times New Roman"/>
                <w:color w:val="000000"/>
                <w:kern w:val="0"/>
                <w:sz w:val="24"/>
              </w:rPr>
              <w:t>性质</w:t>
            </w:r>
          </w:p>
        </w:tc>
        <w:tc>
          <w:tcPr>
            <w:tcW w:w="7836" w:type="dxa"/>
            <w:gridSpan w:val="3"/>
            <w:vAlign w:val="center"/>
          </w:tcPr>
          <w:p w14:paraId="0323E833">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内资（□国有□集体□民营）</w:t>
            </w:r>
            <w:r>
              <w:rPr>
                <w:rFonts w:hint="eastAsia" w:ascii="仿宋_GB2312" w:hAnsi="仿宋" w:eastAsia="仿宋_GB2312" w:cs="Times New Roman"/>
                <w:color w:val="000000"/>
                <w:kern w:val="0"/>
                <w:sz w:val="24"/>
                <w:lang w:val="en-US" w:eastAsia="zh-CN"/>
              </w:rPr>
              <w:t xml:space="preserve">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rPr>
              <w:t>中外合资</w:t>
            </w:r>
            <w:r>
              <w:rPr>
                <w:rFonts w:hint="eastAsia" w:ascii="仿宋_GB2312" w:hAnsi="仿宋" w:eastAsia="仿宋_GB2312" w:cs="Times New Roman"/>
                <w:color w:val="000000"/>
                <w:kern w:val="0"/>
                <w:sz w:val="24"/>
                <w:lang w:val="en-US" w:eastAsia="zh-CN"/>
              </w:rPr>
              <w:t xml:space="preserve">  </w:t>
            </w:r>
            <w:r>
              <w:rPr>
                <w:rFonts w:hint="eastAsia" w:ascii="仿宋_GB2312" w:hAnsi="仿宋" w:eastAsia="仿宋_GB2312" w:cs="Times New Roman"/>
                <w:color w:val="000000"/>
                <w:kern w:val="0"/>
                <w:sz w:val="24"/>
              </w:rPr>
              <w:t>□港澳台</w:t>
            </w:r>
            <w:r>
              <w:rPr>
                <w:rFonts w:hint="eastAsia" w:ascii="仿宋_GB2312" w:hAnsi="仿宋" w:eastAsia="仿宋_GB2312" w:cs="Times New Roman"/>
                <w:color w:val="000000"/>
                <w:kern w:val="0"/>
                <w:sz w:val="24"/>
                <w:lang w:val="en-US" w:eastAsia="zh-CN"/>
              </w:rPr>
              <w:t xml:space="preserve">  </w:t>
            </w:r>
            <w:r>
              <w:rPr>
                <w:rFonts w:hint="eastAsia" w:ascii="仿宋_GB2312" w:hAnsi="仿宋" w:eastAsia="仿宋_GB2312" w:cs="Times New Roman"/>
                <w:color w:val="000000"/>
                <w:kern w:val="0"/>
                <w:sz w:val="24"/>
              </w:rPr>
              <w:t>□外商独资</w:t>
            </w:r>
          </w:p>
        </w:tc>
      </w:tr>
      <w:tr w14:paraId="616D529F">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0662C9F3">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统一社会</w:t>
            </w:r>
          </w:p>
          <w:p w14:paraId="684AF409">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信用代码</w:t>
            </w:r>
          </w:p>
        </w:tc>
        <w:tc>
          <w:tcPr>
            <w:tcW w:w="3117" w:type="dxa"/>
            <w:vAlign w:val="center"/>
          </w:tcPr>
          <w:p w14:paraId="7907BE02">
            <w:pPr>
              <w:widowControl/>
              <w:jc w:val="left"/>
              <w:rPr>
                <w:rFonts w:ascii="仿宋_GB2312" w:hAnsi="仿宋" w:eastAsia="仿宋_GB2312" w:cs="Times New Roman"/>
                <w:color w:val="000000"/>
                <w:kern w:val="0"/>
                <w:sz w:val="24"/>
              </w:rPr>
            </w:pPr>
          </w:p>
        </w:tc>
        <w:tc>
          <w:tcPr>
            <w:tcW w:w="1467" w:type="dxa"/>
            <w:vAlign w:val="center"/>
          </w:tcPr>
          <w:p w14:paraId="125DCA5C">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邮编</w:t>
            </w:r>
          </w:p>
        </w:tc>
        <w:tc>
          <w:tcPr>
            <w:tcW w:w="3252" w:type="dxa"/>
            <w:vAlign w:val="center"/>
          </w:tcPr>
          <w:p w14:paraId="4FADE83F">
            <w:pPr>
              <w:widowControl/>
              <w:jc w:val="left"/>
              <w:rPr>
                <w:rFonts w:ascii="仿宋_GB2312" w:hAnsi="仿宋" w:eastAsia="仿宋_GB2312" w:cs="Times New Roman"/>
                <w:color w:val="000000"/>
                <w:kern w:val="0"/>
                <w:sz w:val="24"/>
              </w:rPr>
            </w:pPr>
          </w:p>
        </w:tc>
      </w:tr>
      <w:tr w14:paraId="60BA72BC">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37132358">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注册机关</w:t>
            </w:r>
          </w:p>
        </w:tc>
        <w:tc>
          <w:tcPr>
            <w:tcW w:w="3117" w:type="dxa"/>
            <w:vAlign w:val="center"/>
          </w:tcPr>
          <w:p w14:paraId="3540C076">
            <w:pPr>
              <w:widowControl/>
              <w:jc w:val="left"/>
              <w:rPr>
                <w:rFonts w:ascii="仿宋_GB2312" w:hAnsi="仿宋" w:eastAsia="仿宋_GB2312" w:cs="Times New Roman"/>
                <w:color w:val="000000"/>
                <w:kern w:val="0"/>
                <w:sz w:val="24"/>
              </w:rPr>
            </w:pPr>
          </w:p>
        </w:tc>
        <w:tc>
          <w:tcPr>
            <w:tcW w:w="1467" w:type="dxa"/>
            <w:vAlign w:val="center"/>
          </w:tcPr>
          <w:p w14:paraId="20B070A5">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注册资本</w:t>
            </w:r>
          </w:p>
        </w:tc>
        <w:tc>
          <w:tcPr>
            <w:tcW w:w="3252" w:type="dxa"/>
            <w:vAlign w:val="center"/>
          </w:tcPr>
          <w:p w14:paraId="210F0AF1">
            <w:pPr>
              <w:widowControl/>
              <w:jc w:val="left"/>
              <w:rPr>
                <w:rFonts w:ascii="仿宋_GB2312" w:hAnsi="仿宋" w:eastAsia="仿宋_GB2312" w:cs="Times New Roman"/>
                <w:color w:val="000000"/>
                <w:kern w:val="0"/>
                <w:sz w:val="24"/>
              </w:rPr>
            </w:pPr>
          </w:p>
        </w:tc>
      </w:tr>
      <w:tr w14:paraId="382EA816">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436A8A3A">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成立日期</w:t>
            </w:r>
          </w:p>
        </w:tc>
        <w:tc>
          <w:tcPr>
            <w:tcW w:w="3117" w:type="dxa"/>
            <w:vAlign w:val="center"/>
          </w:tcPr>
          <w:p w14:paraId="44861A75">
            <w:pPr>
              <w:widowControl/>
              <w:jc w:val="left"/>
              <w:rPr>
                <w:rFonts w:ascii="仿宋_GB2312" w:hAnsi="仿宋" w:eastAsia="仿宋_GB2312" w:cs="Times New Roman"/>
                <w:color w:val="000000"/>
                <w:kern w:val="0"/>
                <w:sz w:val="24"/>
              </w:rPr>
            </w:pPr>
          </w:p>
        </w:tc>
        <w:tc>
          <w:tcPr>
            <w:tcW w:w="1467" w:type="dxa"/>
            <w:vAlign w:val="center"/>
          </w:tcPr>
          <w:p w14:paraId="10828419">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有效期</w:t>
            </w:r>
          </w:p>
        </w:tc>
        <w:tc>
          <w:tcPr>
            <w:tcW w:w="3252" w:type="dxa"/>
            <w:vAlign w:val="center"/>
          </w:tcPr>
          <w:p w14:paraId="0796812B">
            <w:pPr>
              <w:widowControl/>
              <w:jc w:val="left"/>
              <w:rPr>
                <w:rFonts w:ascii="仿宋_GB2312" w:hAnsi="仿宋" w:eastAsia="仿宋_GB2312" w:cs="Times New Roman"/>
                <w:color w:val="000000"/>
                <w:kern w:val="0"/>
                <w:sz w:val="24"/>
              </w:rPr>
            </w:pPr>
          </w:p>
        </w:tc>
      </w:tr>
      <w:tr w14:paraId="0680A070">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6DA0839F">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lang w:eastAsia="zh-CN"/>
              </w:rPr>
              <w:t>法定代表人</w:t>
            </w:r>
          </w:p>
        </w:tc>
        <w:tc>
          <w:tcPr>
            <w:tcW w:w="3117" w:type="dxa"/>
            <w:vAlign w:val="center"/>
          </w:tcPr>
          <w:p w14:paraId="71ED8A4C">
            <w:pPr>
              <w:widowControl/>
              <w:jc w:val="left"/>
              <w:rPr>
                <w:rFonts w:ascii="仿宋_GB2312" w:hAnsi="仿宋" w:eastAsia="仿宋_GB2312" w:cs="Times New Roman"/>
                <w:color w:val="000000"/>
                <w:kern w:val="0"/>
                <w:sz w:val="24"/>
              </w:rPr>
            </w:pPr>
          </w:p>
        </w:tc>
        <w:tc>
          <w:tcPr>
            <w:tcW w:w="1467" w:type="dxa"/>
            <w:vAlign w:val="center"/>
          </w:tcPr>
          <w:p w14:paraId="08E8C886">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法</w:t>
            </w:r>
            <w:r>
              <w:rPr>
                <w:rFonts w:hint="eastAsia" w:ascii="仿宋_GB2312" w:hAnsi="仿宋" w:eastAsia="仿宋_GB2312" w:cs="Times New Roman"/>
                <w:color w:val="000000"/>
                <w:kern w:val="0"/>
                <w:sz w:val="24"/>
                <w:lang w:val="en-US" w:eastAsia="zh-CN"/>
              </w:rPr>
              <w:t>定</w:t>
            </w:r>
            <w:r>
              <w:rPr>
                <w:rFonts w:hint="eastAsia" w:ascii="仿宋_GB2312" w:hAnsi="仿宋" w:eastAsia="仿宋_GB2312" w:cs="Times New Roman"/>
                <w:color w:val="000000"/>
                <w:kern w:val="0"/>
                <w:sz w:val="24"/>
              </w:rPr>
              <w:t>代表</w:t>
            </w:r>
            <w:r>
              <w:rPr>
                <w:rFonts w:hint="eastAsia" w:ascii="仿宋_GB2312" w:hAnsi="仿宋" w:eastAsia="仿宋_GB2312" w:cs="Times New Roman"/>
                <w:color w:val="000000"/>
                <w:kern w:val="0"/>
                <w:sz w:val="24"/>
                <w:lang w:eastAsia="zh-CN"/>
              </w:rPr>
              <w:t>人</w:t>
            </w:r>
            <w:r>
              <w:rPr>
                <w:rFonts w:hint="eastAsia" w:ascii="仿宋_GB2312" w:hAnsi="仿宋" w:eastAsia="仿宋_GB2312" w:cs="Times New Roman"/>
                <w:color w:val="000000"/>
                <w:kern w:val="0"/>
                <w:sz w:val="24"/>
              </w:rPr>
              <w:t>联系方式</w:t>
            </w:r>
          </w:p>
        </w:tc>
        <w:tc>
          <w:tcPr>
            <w:tcW w:w="3252" w:type="dxa"/>
            <w:vAlign w:val="center"/>
          </w:tcPr>
          <w:p w14:paraId="6AA77D71">
            <w:pPr>
              <w:widowControl/>
              <w:jc w:val="left"/>
              <w:rPr>
                <w:rFonts w:ascii="仿宋_GB2312" w:hAnsi="仿宋" w:eastAsia="仿宋_GB2312" w:cs="Times New Roman"/>
                <w:color w:val="000000"/>
                <w:kern w:val="0"/>
                <w:sz w:val="24"/>
              </w:rPr>
            </w:pPr>
          </w:p>
        </w:tc>
      </w:tr>
      <w:tr w14:paraId="2D701F09">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1918D96E">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申报工作</w:t>
            </w:r>
          </w:p>
          <w:p w14:paraId="64B838C2">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联系部门</w:t>
            </w:r>
          </w:p>
        </w:tc>
        <w:tc>
          <w:tcPr>
            <w:tcW w:w="3117" w:type="dxa"/>
            <w:vAlign w:val="center"/>
          </w:tcPr>
          <w:p w14:paraId="3C05DC16">
            <w:pPr>
              <w:widowControl/>
              <w:jc w:val="left"/>
              <w:rPr>
                <w:rFonts w:ascii="仿宋_GB2312" w:hAnsi="仿宋" w:eastAsia="仿宋_GB2312" w:cs="Times New Roman"/>
                <w:color w:val="000000"/>
                <w:kern w:val="0"/>
                <w:sz w:val="24"/>
              </w:rPr>
            </w:pPr>
          </w:p>
        </w:tc>
        <w:tc>
          <w:tcPr>
            <w:tcW w:w="1467" w:type="dxa"/>
            <w:vAlign w:val="center"/>
          </w:tcPr>
          <w:p w14:paraId="6DC3CC70">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联系人</w:t>
            </w:r>
          </w:p>
        </w:tc>
        <w:tc>
          <w:tcPr>
            <w:tcW w:w="3252" w:type="dxa"/>
            <w:vAlign w:val="center"/>
          </w:tcPr>
          <w:p w14:paraId="63F65C3F">
            <w:pPr>
              <w:widowControl/>
              <w:jc w:val="left"/>
              <w:rPr>
                <w:rFonts w:ascii="仿宋_GB2312" w:hAnsi="仿宋" w:eastAsia="仿宋_GB2312" w:cs="Times New Roman"/>
                <w:color w:val="000000"/>
                <w:kern w:val="0"/>
                <w:sz w:val="24"/>
              </w:rPr>
            </w:pPr>
          </w:p>
        </w:tc>
      </w:tr>
      <w:tr w14:paraId="4A12FA11">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2A8575D4">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联系电话</w:t>
            </w:r>
          </w:p>
        </w:tc>
        <w:tc>
          <w:tcPr>
            <w:tcW w:w="3117" w:type="dxa"/>
            <w:vAlign w:val="center"/>
          </w:tcPr>
          <w:p w14:paraId="618FC4AB">
            <w:pPr>
              <w:widowControl/>
              <w:jc w:val="left"/>
              <w:rPr>
                <w:rFonts w:ascii="仿宋_GB2312" w:hAnsi="仿宋" w:eastAsia="仿宋_GB2312" w:cs="Times New Roman"/>
                <w:color w:val="000000"/>
                <w:kern w:val="0"/>
                <w:sz w:val="24"/>
              </w:rPr>
            </w:pPr>
          </w:p>
        </w:tc>
        <w:tc>
          <w:tcPr>
            <w:tcW w:w="1467" w:type="dxa"/>
            <w:vAlign w:val="center"/>
          </w:tcPr>
          <w:p w14:paraId="120D4B56">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传真</w:t>
            </w:r>
          </w:p>
        </w:tc>
        <w:tc>
          <w:tcPr>
            <w:tcW w:w="3252" w:type="dxa"/>
            <w:vAlign w:val="center"/>
          </w:tcPr>
          <w:p w14:paraId="1AD92D0D">
            <w:pPr>
              <w:widowControl/>
              <w:jc w:val="left"/>
              <w:rPr>
                <w:rFonts w:ascii="仿宋_GB2312" w:hAnsi="仿宋" w:eastAsia="仿宋_GB2312" w:cs="Times New Roman"/>
                <w:color w:val="000000"/>
                <w:kern w:val="0"/>
                <w:sz w:val="24"/>
              </w:rPr>
            </w:pPr>
          </w:p>
        </w:tc>
      </w:tr>
      <w:tr w14:paraId="25FB7E19">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3AB77E16">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手机</w:t>
            </w:r>
          </w:p>
        </w:tc>
        <w:tc>
          <w:tcPr>
            <w:tcW w:w="3117" w:type="dxa"/>
            <w:vAlign w:val="center"/>
          </w:tcPr>
          <w:p w14:paraId="4B7774CD">
            <w:pPr>
              <w:widowControl/>
              <w:jc w:val="left"/>
              <w:rPr>
                <w:rFonts w:ascii="仿宋_GB2312" w:hAnsi="仿宋" w:eastAsia="仿宋_GB2312" w:cs="Times New Roman"/>
                <w:color w:val="000000"/>
                <w:kern w:val="0"/>
                <w:sz w:val="24"/>
              </w:rPr>
            </w:pPr>
          </w:p>
        </w:tc>
        <w:tc>
          <w:tcPr>
            <w:tcW w:w="1467" w:type="dxa"/>
            <w:vAlign w:val="center"/>
          </w:tcPr>
          <w:p w14:paraId="18190197">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电子邮箱</w:t>
            </w:r>
          </w:p>
        </w:tc>
        <w:tc>
          <w:tcPr>
            <w:tcW w:w="3252" w:type="dxa"/>
            <w:vAlign w:val="center"/>
          </w:tcPr>
          <w:p w14:paraId="7F6B587D">
            <w:pPr>
              <w:widowControl/>
              <w:jc w:val="left"/>
              <w:rPr>
                <w:rFonts w:ascii="仿宋_GB2312" w:hAnsi="仿宋" w:eastAsia="仿宋_GB2312" w:cs="Times New Roman"/>
                <w:color w:val="000000"/>
                <w:kern w:val="0"/>
                <w:sz w:val="24"/>
              </w:rPr>
            </w:pPr>
          </w:p>
        </w:tc>
      </w:tr>
      <w:tr w14:paraId="0B8CF483">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784" w:type="dxa"/>
            <w:vAlign w:val="center"/>
          </w:tcPr>
          <w:p w14:paraId="65B00E92">
            <w:pPr>
              <w:widowControl/>
              <w:jc w:val="center"/>
              <w:rPr>
                <w:rFonts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企业简介</w:t>
            </w:r>
          </w:p>
        </w:tc>
        <w:tc>
          <w:tcPr>
            <w:tcW w:w="7836" w:type="dxa"/>
            <w:gridSpan w:val="3"/>
            <w:vAlign w:val="top"/>
          </w:tcPr>
          <w:p w14:paraId="214D4EC9">
            <w:pPr>
              <w:widowControl/>
              <w:spacing w:before="156" w:beforeLines="50"/>
              <w:jc w:val="left"/>
              <w:rPr>
                <w:rFonts w:hint="eastAsia" w:ascii="仿宋_GB2312" w:hAnsi="仿宋" w:eastAsia="仿宋_GB2312" w:cs="Times New Roman"/>
                <w:color w:val="000000"/>
                <w:kern w:val="0"/>
                <w:sz w:val="24"/>
                <w:lang w:eastAsia="zh-CN"/>
              </w:rPr>
            </w:pPr>
            <w:r>
              <w:rPr>
                <w:rFonts w:hint="eastAsia" w:ascii="仿宋_GB2312" w:hAnsi="仿宋" w:eastAsia="仿宋_GB2312" w:cs="Times New Roman"/>
                <w:color w:val="000000"/>
                <w:kern w:val="0"/>
                <w:sz w:val="24"/>
              </w:rPr>
              <w:t>（主营业务、近三年经营状况，限</w:t>
            </w:r>
            <w:r>
              <w:rPr>
                <w:rFonts w:hint="eastAsia" w:ascii="仿宋_GB2312" w:hAnsi="仿宋" w:eastAsia="仿宋_GB2312" w:cs="Times New Roman"/>
                <w:color w:val="000000"/>
                <w:kern w:val="0"/>
                <w:sz w:val="24"/>
                <w:lang w:val="en-US" w:eastAsia="zh-CN"/>
              </w:rPr>
              <w:t>4</w:t>
            </w:r>
            <w:r>
              <w:rPr>
                <w:rFonts w:hint="eastAsia" w:ascii="仿宋_GB2312" w:hAnsi="仿宋" w:eastAsia="仿宋_GB2312" w:cs="Times New Roman"/>
                <w:color w:val="000000"/>
                <w:kern w:val="0"/>
                <w:sz w:val="24"/>
              </w:rPr>
              <w:t>00字</w:t>
            </w:r>
            <w:r>
              <w:rPr>
                <w:rFonts w:hint="eastAsia" w:ascii="仿宋_GB2312" w:hAnsi="仿宋" w:eastAsia="仿宋_GB2312" w:cs="Times New Roman"/>
                <w:color w:val="000000"/>
                <w:kern w:val="0"/>
                <w:sz w:val="24"/>
                <w:lang w:eastAsia="zh-CN"/>
              </w:rPr>
              <w:t>）</w:t>
            </w:r>
          </w:p>
          <w:p w14:paraId="4C3C79FE">
            <w:pPr>
              <w:widowControl/>
              <w:jc w:val="center"/>
              <w:rPr>
                <w:rFonts w:ascii="仿宋_GB2312" w:hAnsi="仿宋" w:eastAsia="仿宋_GB2312" w:cs="Times New Roman"/>
                <w:color w:val="000000"/>
                <w:kern w:val="0"/>
                <w:sz w:val="24"/>
              </w:rPr>
            </w:pPr>
          </w:p>
          <w:p w14:paraId="10A99117">
            <w:pPr>
              <w:widowControl/>
              <w:jc w:val="center"/>
              <w:rPr>
                <w:rFonts w:ascii="仿宋_GB2312" w:hAnsi="仿宋" w:eastAsia="仿宋_GB2312" w:cs="Times New Roman"/>
                <w:color w:val="000000"/>
                <w:kern w:val="0"/>
                <w:sz w:val="24"/>
              </w:rPr>
            </w:pPr>
          </w:p>
          <w:p w14:paraId="796F5973">
            <w:pPr>
              <w:widowControl/>
              <w:jc w:val="both"/>
              <w:rPr>
                <w:rFonts w:ascii="仿宋_GB2312" w:hAnsi="仿宋" w:eastAsia="仿宋_GB2312" w:cs="Times New Roman"/>
                <w:color w:val="000000"/>
                <w:kern w:val="0"/>
                <w:sz w:val="24"/>
              </w:rPr>
            </w:pPr>
          </w:p>
          <w:p w14:paraId="66EAB9FA">
            <w:pPr>
              <w:widowControl/>
              <w:jc w:val="center"/>
              <w:rPr>
                <w:rFonts w:ascii="仿宋_GB2312" w:hAnsi="仿宋" w:eastAsia="仿宋_GB2312" w:cs="Times New Roman"/>
                <w:color w:val="000000"/>
                <w:kern w:val="0"/>
                <w:sz w:val="24"/>
              </w:rPr>
            </w:pPr>
          </w:p>
        </w:tc>
      </w:tr>
      <w:tr w14:paraId="54E3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2" w:hRule="atLeast"/>
        </w:trPr>
        <w:tc>
          <w:tcPr>
            <w:tcW w:w="9620" w:type="dxa"/>
            <w:gridSpan w:val="4"/>
            <w:tcBorders>
              <w:tl2br w:val="nil"/>
              <w:tr2bl w:val="nil"/>
            </w:tcBorders>
            <w:vAlign w:val="center"/>
          </w:tcPr>
          <w:p w14:paraId="6B8AC5C0">
            <w:pPr>
              <w:widowControl/>
              <w:rPr>
                <w:rFonts w:ascii="Times New Roman" w:hAnsi="Times New Roman" w:eastAsia="仿宋_GB2312" w:cs="Times New Roman"/>
                <w:b/>
                <w:kern w:val="0"/>
                <w:sz w:val="24"/>
              </w:rPr>
            </w:pPr>
            <w:r>
              <w:rPr>
                <w:rFonts w:ascii="Times New Roman" w:hAnsi="Times New Roman" w:eastAsia="仿宋_GB2312" w:cs="Times New Roman"/>
                <w:b/>
                <w:kern w:val="0"/>
                <w:sz w:val="24"/>
              </w:rPr>
              <w:t>材料真实性承诺:</w:t>
            </w:r>
          </w:p>
          <w:p w14:paraId="260851FB">
            <w:pPr>
              <w:widowControl/>
              <w:ind w:firstLine="496" w:firstLineChars="207"/>
              <w:rPr>
                <w:rFonts w:ascii="Times New Roman" w:hAnsi="Times New Roman" w:eastAsia="仿宋_GB2312" w:cs="Times New Roman"/>
                <w:kern w:val="0"/>
                <w:sz w:val="24"/>
              </w:rPr>
            </w:pPr>
          </w:p>
          <w:p w14:paraId="1063A748">
            <w:pPr>
              <w:widowControl/>
              <w:ind w:firstLine="496" w:firstLineChars="207"/>
              <w:rPr>
                <w:rFonts w:ascii="Times New Roman" w:hAnsi="Times New Roman" w:eastAsia="仿宋_GB2312" w:cs="Times New Roman"/>
                <w:kern w:val="0"/>
                <w:sz w:val="24"/>
              </w:rPr>
            </w:pPr>
            <w:r>
              <w:rPr>
                <w:rFonts w:ascii="Times New Roman" w:hAnsi="Times New Roman" w:eastAsia="仿宋_GB2312" w:cs="Times New Roman"/>
                <w:kern w:val="0"/>
                <w:sz w:val="24"/>
              </w:rPr>
              <w:t>我单位郑重承诺：本次申报</w:t>
            </w:r>
            <w:r>
              <w:rPr>
                <w:rFonts w:hint="eastAsia" w:ascii="Times New Roman" w:hAnsi="Times New Roman" w:eastAsia="仿宋_GB2312" w:cs="Times New Roman"/>
                <w:kern w:val="0"/>
                <w:sz w:val="24"/>
                <w:lang w:val="en-US" w:eastAsia="zh-CN"/>
              </w:rPr>
              <w:t>好房子优选产品和企业排行榜</w:t>
            </w:r>
            <w:r>
              <w:rPr>
                <w:rFonts w:ascii="Times New Roman" w:hAnsi="Times New Roman" w:eastAsia="仿宋_GB2312" w:cs="Times New Roman"/>
                <w:kern w:val="0"/>
                <w:sz w:val="24"/>
              </w:rPr>
              <w:t>所提交的相关数据和信息均真实、有效，愿接受并积极配合</w:t>
            </w:r>
            <w:r>
              <w:rPr>
                <w:rFonts w:hint="eastAsia" w:ascii="Times New Roman" w:hAnsi="Times New Roman" w:eastAsia="仿宋_GB2312" w:cs="Times New Roman"/>
                <w:kern w:val="0"/>
                <w:sz w:val="24"/>
                <w:lang w:val="en-US" w:eastAsia="zh-CN"/>
              </w:rPr>
              <w:t>相关方</w:t>
            </w:r>
            <w:r>
              <w:rPr>
                <w:rFonts w:ascii="Times New Roman" w:hAnsi="Times New Roman" w:eastAsia="仿宋_GB2312" w:cs="Times New Roman"/>
                <w:kern w:val="0"/>
                <w:sz w:val="24"/>
              </w:rPr>
              <w:t>的监督抽查和核验。如有违反，愿承担由此产生的相应责任。</w:t>
            </w:r>
          </w:p>
          <w:p w14:paraId="0D682C73">
            <w:pPr>
              <w:widowControl/>
              <w:ind w:firstLine="496" w:firstLineChars="207"/>
              <w:rPr>
                <w:rFonts w:ascii="Times New Roman" w:hAnsi="Times New Roman" w:eastAsia="仿宋_GB2312" w:cs="Times New Roman"/>
                <w:kern w:val="0"/>
                <w:sz w:val="24"/>
              </w:rPr>
            </w:pPr>
          </w:p>
          <w:p w14:paraId="475C6099">
            <w:pPr>
              <w:widowControl/>
              <w:ind w:firstLine="496" w:firstLineChars="207"/>
              <w:rPr>
                <w:rFonts w:ascii="Times New Roman" w:hAnsi="Times New Roman" w:eastAsia="仿宋_GB2312" w:cs="Times New Roman"/>
                <w:kern w:val="0"/>
                <w:sz w:val="24"/>
              </w:rPr>
            </w:pPr>
          </w:p>
          <w:p w14:paraId="58331DB1">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lang w:val="en-US" w:eastAsia="zh-CN"/>
              </w:rPr>
              <w:t xml:space="preserve">                           </w:t>
            </w:r>
            <w:r>
              <w:rPr>
                <w:rFonts w:ascii="Times New Roman" w:hAnsi="Times New Roman" w:eastAsia="仿宋_GB2312" w:cs="Times New Roman"/>
                <w:b/>
                <w:kern w:val="0"/>
                <w:sz w:val="24"/>
              </w:rPr>
              <w:t>法</w:t>
            </w:r>
            <w:r>
              <w:rPr>
                <w:rFonts w:hint="eastAsia" w:ascii="Times New Roman" w:hAnsi="Times New Roman" w:eastAsia="仿宋_GB2312" w:cs="Times New Roman"/>
                <w:b/>
                <w:kern w:val="0"/>
                <w:sz w:val="24"/>
                <w:lang w:val="en-US" w:eastAsia="zh-CN"/>
              </w:rPr>
              <w:t>定代表</w:t>
            </w:r>
            <w:r>
              <w:rPr>
                <w:rFonts w:ascii="Times New Roman" w:hAnsi="Times New Roman" w:eastAsia="仿宋_GB2312" w:cs="Times New Roman"/>
                <w:b/>
                <w:kern w:val="0"/>
                <w:sz w:val="24"/>
              </w:rPr>
              <w:t xml:space="preserve">人或单位负责人签字：          </w:t>
            </w:r>
          </w:p>
          <w:p w14:paraId="1B0E230E">
            <w:pPr>
              <w:widowControl/>
              <w:rPr>
                <w:rFonts w:ascii="Times New Roman" w:hAnsi="Times New Roman" w:eastAsia="仿宋_GB2312" w:cs="Times New Roman"/>
                <w:b/>
                <w:kern w:val="0"/>
                <w:sz w:val="24"/>
              </w:rPr>
            </w:pPr>
            <w:r>
              <w:rPr>
                <w:rFonts w:hint="eastAsia" w:ascii="Times New Roman" w:hAnsi="Times New Roman" w:eastAsia="仿宋_GB2312" w:cs="Times New Roman"/>
                <w:b/>
                <w:kern w:val="0"/>
                <w:sz w:val="24"/>
                <w:lang w:val="en-US" w:eastAsia="zh-CN"/>
              </w:rPr>
              <w:t xml:space="preserve">                                            </w:t>
            </w:r>
            <w:r>
              <w:rPr>
                <w:rFonts w:ascii="Times New Roman" w:hAnsi="Times New Roman" w:eastAsia="仿宋_GB2312" w:cs="Times New Roman"/>
                <w:b/>
                <w:kern w:val="0"/>
                <w:sz w:val="24"/>
              </w:rPr>
              <w:t>（</w:t>
            </w:r>
            <w:r>
              <w:rPr>
                <w:rFonts w:hint="eastAsia" w:ascii="Times New Roman" w:hAnsi="Times New Roman" w:eastAsia="仿宋_GB2312" w:cs="Times New Roman"/>
                <w:b/>
                <w:kern w:val="0"/>
                <w:sz w:val="24"/>
                <w:lang w:eastAsia="zh-CN"/>
              </w:rPr>
              <w:t>公</w:t>
            </w:r>
            <w:r>
              <w:rPr>
                <w:rFonts w:ascii="Times New Roman" w:hAnsi="Times New Roman" w:eastAsia="仿宋_GB2312" w:cs="Times New Roman"/>
                <w:b/>
                <w:kern w:val="0"/>
                <w:sz w:val="24"/>
              </w:rPr>
              <w:t>章）</w:t>
            </w:r>
          </w:p>
          <w:p w14:paraId="785A3943">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lang w:val="en-US" w:eastAsia="zh-CN"/>
              </w:rPr>
              <w:t xml:space="preserve">                                                  </w:t>
            </w:r>
            <w:r>
              <w:rPr>
                <w:rFonts w:ascii="Times New Roman" w:hAnsi="Times New Roman" w:eastAsia="仿宋_GB2312" w:cs="Times New Roman"/>
                <w:b/>
                <w:kern w:val="0"/>
                <w:sz w:val="24"/>
              </w:rPr>
              <w:t xml:space="preserve">日期：           </w:t>
            </w:r>
          </w:p>
          <w:p w14:paraId="590D049E">
            <w:pPr>
              <w:widowControl/>
              <w:jc w:val="right"/>
              <w:rPr>
                <w:rFonts w:ascii="Times New Roman" w:hAnsi="Times New Roman" w:eastAsia="仿宋_GB2312" w:cs="Times New Roman"/>
                <w:color w:val="000000"/>
                <w:kern w:val="0"/>
                <w:sz w:val="24"/>
              </w:rPr>
            </w:pPr>
            <w:r>
              <w:rPr>
                <w:rFonts w:ascii="Times New Roman" w:hAnsi="Times New Roman" w:eastAsia="仿宋_GB2312" w:cs="Times New Roman"/>
                <w:b/>
                <w:kern w:val="0"/>
                <w:sz w:val="24"/>
              </w:rPr>
              <w:t xml:space="preserve">         </w:t>
            </w:r>
          </w:p>
        </w:tc>
      </w:tr>
    </w:tbl>
    <w:p w14:paraId="48A5C6C8">
      <w:pPr>
        <w:keepNext w:val="0"/>
        <w:keepLines w:val="0"/>
        <w:pageBreakBefore w:val="0"/>
        <w:widowControl w:val="0"/>
        <w:kinsoku/>
        <w:wordWrap/>
        <w:overflowPunct/>
        <w:topLinePunct w:val="0"/>
        <w:autoSpaceDE/>
        <w:autoSpaceDN/>
        <w:bidi w:val="0"/>
        <w:adjustRightInd/>
        <w:snapToGrid/>
        <w:spacing w:beforeLines="0" w:after="0" w:afterLines="0" w:line="360" w:lineRule="auto"/>
        <w:ind w:right="105" w:rightChars="50"/>
        <w:jc w:val="center"/>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一、</w:t>
      </w:r>
      <w:r>
        <w:rPr>
          <w:rFonts w:hint="eastAsia" w:ascii="黑体" w:hAnsi="黑体" w:eastAsia="黑体" w:cs="黑体"/>
          <w:b/>
          <w:sz w:val="32"/>
          <w:szCs w:val="32"/>
        </w:rPr>
        <w:t>基本信息表</w:t>
      </w:r>
    </w:p>
    <w:p w14:paraId="4C97E59D">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黑体" w:hAnsi="黑体" w:eastAsia="黑体"/>
          <w:bCs/>
          <w:sz w:val="32"/>
          <w:szCs w:val="32"/>
        </w:rPr>
      </w:pPr>
      <w:r>
        <w:rPr>
          <w:rFonts w:hint="eastAsia" w:ascii="黑体" w:hAnsi="黑体" w:eastAsia="黑体"/>
          <w:b w:val="0"/>
          <w:bCs/>
          <w:sz w:val="32"/>
          <w:szCs w:val="32"/>
          <w:lang w:val="en-US" w:eastAsia="zh-CN"/>
        </w:rPr>
        <w:br w:type="page"/>
      </w:r>
      <w:r>
        <w:rPr>
          <w:rFonts w:hint="eastAsia" w:ascii="黑体" w:hAnsi="黑体" w:eastAsia="黑体"/>
          <w:b w:val="0"/>
          <w:bCs/>
          <w:sz w:val="32"/>
          <w:szCs w:val="32"/>
          <w:lang w:val="en-US" w:eastAsia="zh-CN"/>
        </w:rPr>
        <w:t>二</w:t>
      </w:r>
      <w:r>
        <w:rPr>
          <w:rFonts w:hint="eastAsia" w:ascii="黑体" w:hAnsi="黑体" w:eastAsia="黑体" w:cs="黑体"/>
          <w:bCs/>
          <w:kern w:val="2"/>
          <w:sz w:val="32"/>
          <w:szCs w:val="32"/>
          <w:lang w:val="en-US" w:eastAsia="zh-CN" w:bidi="ar-SA"/>
        </w:rPr>
        <w:t>、</w:t>
      </w:r>
      <w:r>
        <w:rPr>
          <w:rFonts w:hint="eastAsia" w:ascii="黑体" w:hAnsi="黑体" w:eastAsia="黑体"/>
          <w:bCs/>
          <w:sz w:val="32"/>
          <w:szCs w:val="32"/>
          <w:lang w:val="en-US" w:eastAsia="zh-CN"/>
        </w:rPr>
        <w:t>基本</w:t>
      </w:r>
      <w:r>
        <w:rPr>
          <w:rFonts w:hint="eastAsia" w:ascii="黑体" w:hAnsi="黑体" w:eastAsia="黑体"/>
          <w:bCs/>
          <w:sz w:val="32"/>
          <w:szCs w:val="32"/>
        </w:rPr>
        <w:t>要求符合性评价表</w:t>
      </w:r>
    </w:p>
    <w:tbl>
      <w:tblPr>
        <w:tblStyle w:val="8"/>
        <w:tblW w:w="9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gridCol w:w="3099"/>
        <w:gridCol w:w="2791"/>
      </w:tblGrid>
      <w:tr w14:paraId="3494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750" w:type="dxa"/>
            <w:vAlign w:val="center"/>
          </w:tcPr>
          <w:p w14:paraId="09EADA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一般要求</w:t>
            </w:r>
          </w:p>
        </w:tc>
        <w:tc>
          <w:tcPr>
            <w:tcW w:w="3099" w:type="dxa"/>
            <w:vAlign w:val="center"/>
          </w:tcPr>
          <w:p w14:paraId="0D868A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是否符合</w:t>
            </w:r>
          </w:p>
        </w:tc>
        <w:tc>
          <w:tcPr>
            <w:tcW w:w="2791" w:type="dxa"/>
            <w:vAlign w:val="center"/>
          </w:tcPr>
          <w:p w14:paraId="05AFA6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证明材料索引</w:t>
            </w:r>
          </w:p>
        </w:tc>
      </w:tr>
      <w:tr w14:paraId="1B32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50" w:type="dxa"/>
            <w:vAlign w:val="center"/>
          </w:tcPr>
          <w:p w14:paraId="3B95B6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是否</w:t>
            </w:r>
            <w:r>
              <w:rPr>
                <w:rFonts w:hint="eastAsia" w:ascii="仿宋_GB2312" w:hAnsi="Times New Roman" w:eastAsia="仿宋_GB2312" w:cs="Times New Roman"/>
                <w:kern w:val="0"/>
                <w:sz w:val="24"/>
                <w:szCs w:val="24"/>
              </w:rPr>
              <w:t>具有独立法人资格</w:t>
            </w:r>
            <w:r>
              <w:rPr>
                <w:rFonts w:hint="eastAsia" w:ascii="仿宋_GB2312" w:hAnsi="Times New Roman" w:eastAsia="仿宋_GB2312" w:cs="Times New Roman"/>
                <w:kern w:val="0"/>
                <w:sz w:val="24"/>
                <w:szCs w:val="24"/>
                <w:lang w:eastAsia="zh-CN"/>
              </w:rPr>
              <w:t>。</w:t>
            </w:r>
          </w:p>
        </w:tc>
        <w:tc>
          <w:tcPr>
            <w:tcW w:w="3099" w:type="dxa"/>
            <w:vAlign w:val="center"/>
          </w:tcPr>
          <w:p w14:paraId="05621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Times New Roman" w:eastAsia="仿宋_GB2312" w:cs="Times New Roman"/>
                <w:kern w:val="0"/>
                <w:sz w:val="28"/>
                <w:szCs w:val="28"/>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2791" w:type="dxa"/>
            <w:vAlign w:val="center"/>
          </w:tcPr>
          <w:p w14:paraId="0FD6575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hAnsi="Times New Roman" w:eastAsia="仿宋_GB2312" w:cs="Times New Roman"/>
                <w:kern w:val="0"/>
                <w:sz w:val="28"/>
                <w:szCs w:val="28"/>
              </w:rPr>
            </w:pPr>
          </w:p>
        </w:tc>
      </w:tr>
      <w:tr w14:paraId="5E0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50" w:type="dxa"/>
            <w:vAlign w:val="center"/>
          </w:tcPr>
          <w:p w14:paraId="2F5448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Times New Roman" w:eastAsia="仿宋_GB2312" w:cs="Times New Roman"/>
                <w:kern w:val="0"/>
                <w:sz w:val="24"/>
                <w:szCs w:val="24"/>
              </w:rPr>
            </w:pPr>
            <w:r>
              <w:rPr>
                <w:rFonts w:hint="eastAsia" w:ascii="仿宋" w:hAnsi="仿宋" w:eastAsia="仿宋" w:cs="仿宋"/>
                <w:spacing w:val="-1"/>
                <w:sz w:val="24"/>
                <w:szCs w:val="24"/>
              </w:rPr>
              <w:t>近</w:t>
            </w:r>
            <w:r>
              <w:rPr>
                <w:rFonts w:hint="eastAsia" w:ascii="仿宋" w:hAnsi="仿宋" w:eastAsia="仿宋" w:cs="仿宋"/>
                <w:sz w:val="24"/>
                <w:szCs w:val="24"/>
              </w:rPr>
              <w:t>三年（含成立不足三年）</w:t>
            </w:r>
            <w:r>
              <w:rPr>
                <w:rFonts w:hint="eastAsia" w:ascii="仿宋" w:hAnsi="仿宋" w:eastAsia="仿宋" w:cs="仿宋"/>
                <w:sz w:val="24"/>
                <w:szCs w:val="24"/>
                <w:lang w:val="en-US" w:eastAsia="zh-CN"/>
              </w:rPr>
              <w:t>有</w:t>
            </w:r>
            <w:r>
              <w:rPr>
                <w:rFonts w:hint="eastAsia" w:ascii="仿宋" w:hAnsi="仿宋" w:eastAsia="仿宋" w:cs="仿宋"/>
                <w:sz w:val="24"/>
                <w:szCs w:val="24"/>
              </w:rPr>
              <w:t>无较大安全、环保、质量等</w:t>
            </w:r>
            <w:r>
              <w:rPr>
                <w:rFonts w:hint="eastAsia" w:ascii="仿宋" w:hAnsi="仿宋" w:eastAsia="仿宋" w:cs="仿宋"/>
                <w:spacing w:val="-1"/>
                <w:sz w:val="24"/>
                <w:szCs w:val="24"/>
              </w:rPr>
              <w:t>事故。</w:t>
            </w:r>
          </w:p>
        </w:tc>
        <w:tc>
          <w:tcPr>
            <w:tcW w:w="3099" w:type="dxa"/>
            <w:vAlign w:val="center"/>
          </w:tcPr>
          <w:p w14:paraId="67A0CA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kern w:val="0"/>
                <w:sz w:val="28"/>
                <w:szCs w:val="2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无</w:t>
            </w:r>
          </w:p>
        </w:tc>
        <w:tc>
          <w:tcPr>
            <w:tcW w:w="2791" w:type="dxa"/>
            <w:vAlign w:val="center"/>
          </w:tcPr>
          <w:p w14:paraId="249F01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p>
        </w:tc>
      </w:tr>
      <w:tr w14:paraId="7234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750" w:type="dxa"/>
            <w:vAlign w:val="center"/>
          </w:tcPr>
          <w:p w14:paraId="5AC2BE2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rPr>
              <w:t>具有较完善的</w:t>
            </w:r>
            <w:r>
              <w:rPr>
                <w:rFonts w:hint="eastAsia" w:ascii="仿宋_GB2312" w:hAnsi="Times New Roman" w:eastAsia="仿宋_GB2312" w:cs="仿宋_GB2312"/>
                <w:kern w:val="0"/>
                <w:sz w:val="24"/>
                <w:szCs w:val="24"/>
                <w:lang w:val="en-US" w:eastAsia="zh-CN"/>
              </w:rPr>
              <w:t>质量管理体系、</w:t>
            </w:r>
            <w:r>
              <w:rPr>
                <w:rFonts w:hint="eastAsia" w:ascii="仿宋_GB2312" w:hAnsi="Times New Roman" w:eastAsia="仿宋_GB2312" w:cs="仿宋_GB2312"/>
                <w:kern w:val="0"/>
                <w:sz w:val="24"/>
                <w:szCs w:val="24"/>
              </w:rPr>
              <w:t>环境管理体系，各项管理制度健全，符合国家和地方的法律法规及标准规范要求</w:t>
            </w:r>
            <w:r>
              <w:rPr>
                <w:rFonts w:hint="eastAsia" w:ascii="仿宋_GB2312" w:hAnsi="Times New Roman" w:eastAsia="仿宋_GB2312" w:cs="仿宋_GB2312"/>
                <w:kern w:val="0"/>
                <w:sz w:val="24"/>
                <w:szCs w:val="24"/>
                <w:lang w:eastAsia="zh-CN"/>
              </w:rPr>
              <w:t>。</w:t>
            </w:r>
          </w:p>
        </w:tc>
        <w:tc>
          <w:tcPr>
            <w:tcW w:w="3099" w:type="dxa"/>
            <w:vAlign w:val="center"/>
          </w:tcPr>
          <w:p w14:paraId="546F6C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Times New Roman" w:eastAsia="仿宋_GB2312" w:cs="Times New Roman"/>
                <w:kern w:val="0"/>
                <w:sz w:val="28"/>
                <w:szCs w:val="28"/>
                <w:lang w:val="en-US"/>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符合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2791" w:type="dxa"/>
            <w:vAlign w:val="center"/>
          </w:tcPr>
          <w:p w14:paraId="2521ED2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p>
        </w:tc>
      </w:tr>
      <w:tr w14:paraId="52CD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750" w:type="dxa"/>
            <w:vAlign w:val="center"/>
          </w:tcPr>
          <w:p w14:paraId="4B8253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Times New Roman" w:eastAsia="仿宋_GB2312" w:cs="仿宋_GB2312"/>
                <w:kern w:val="0"/>
                <w:sz w:val="24"/>
                <w:szCs w:val="24"/>
                <w:lang w:val="en-US" w:eastAsia="zh-CN"/>
              </w:rPr>
            </w:pPr>
            <w:r>
              <w:rPr>
                <w:rFonts w:hint="eastAsia" w:ascii="仿宋_GB2312" w:hAnsi="Times New Roman" w:eastAsia="仿宋_GB2312" w:cs="仿宋_GB2312"/>
                <w:kern w:val="0"/>
                <w:sz w:val="24"/>
                <w:szCs w:val="24"/>
                <w:lang w:val="en-US" w:eastAsia="zh-CN"/>
              </w:rPr>
              <w:t>是否通过管理体系认证</w:t>
            </w:r>
          </w:p>
          <w:p w14:paraId="208667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rPr>
              <w:t>（ISO 9001、ISO 14001、</w:t>
            </w:r>
            <w:r>
              <w:rPr>
                <w:rFonts w:hint="eastAsia" w:ascii="宋体" w:hAnsi="宋体" w:eastAsia="宋体" w:cs="宋体"/>
                <w:i w:val="0"/>
                <w:iCs w:val="0"/>
                <w:caps w:val="0"/>
                <w:color w:val="333333"/>
                <w:spacing w:val="0"/>
                <w:sz w:val="28"/>
                <w:szCs w:val="28"/>
                <w:shd w:val="clear" w:fill="FFFFFF"/>
              </w:rPr>
              <w:t>OHS</w:t>
            </w:r>
            <w:r>
              <w:rPr>
                <w:rFonts w:hint="eastAsia" w:ascii="宋体" w:hAnsi="宋体" w:eastAsia="宋体" w:cs="宋体"/>
                <w:i w:val="0"/>
                <w:iCs w:val="0"/>
                <w:caps w:val="0"/>
                <w:color w:val="auto"/>
                <w:spacing w:val="0"/>
                <w:sz w:val="28"/>
                <w:szCs w:val="28"/>
                <w:shd w:val="clear" w:fill="FFFFFF"/>
              </w:rPr>
              <w:t>AS</w:t>
            </w:r>
            <w:r>
              <w:rPr>
                <w:rFonts w:hint="eastAsia" w:ascii="宋体" w:hAnsi="宋体" w:eastAsia="宋体" w:cs="宋体"/>
                <w:i w:val="0"/>
                <w:iCs w:val="0"/>
                <w:caps w:val="0"/>
                <w:color w:val="auto"/>
                <w:spacing w:val="0"/>
                <w:sz w:val="28"/>
                <w:szCs w:val="28"/>
                <w:shd w:val="clear" w:fill="FFFFFF"/>
                <w:lang w:val="en-US" w:eastAsia="zh-CN"/>
              </w:rPr>
              <w:t xml:space="preserve"> </w:t>
            </w:r>
            <w:r>
              <w:rPr>
                <w:rStyle w:val="11"/>
                <w:rFonts w:hint="eastAsia" w:ascii="宋体" w:hAnsi="宋体" w:eastAsia="宋体" w:cs="宋体"/>
                <w:i w:val="0"/>
                <w:iCs w:val="0"/>
                <w:caps w:val="0"/>
                <w:color w:val="auto"/>
                <w:spacing w:val="0"/>
                <w:sz w:val="28"/>
                <w:szCs w:val="28"/>
                <w:shd w:val="clear" w:fill="FFFFFF"/>
              </w:rPr>
              <w:t>18001</w:t>
            </w:r>
            <w:r>
              <w:rPr>
                <w:rFonts w:hint="eastAsia" w:ascii="仿宋_GB2312" w:hAnsi="Times New Roman" w:eastAsia="仿宋_GB2312" w:cs="仿宋_GB2312"/>
                <w:kern w:val="0"/>
                <w:sz w:val="24"/>
                <w:szCs w:val="24"/>
                <w:lang w:val="en-US" w:eastAsia="zh-CN"/>
              </w:rPr>
              <w:t>）。</w:t>
            </w:r>
          </w:p>
        </w:tc>
        <w:tc>
          <w:tcPr>
            <w:tcW w:w="3099" w:type="dxa"/>
            <w:vAlign w:val="center"/>
          </w:tcPr>
          <w:p w14:paraId="788073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通过ISO 9001认证</w:t>
            </w:r>
          </w:p>
          <w:p w14:paraId="6DF4DA8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通过ISO 14001认证</w:t>
            </w:r>
          </w:p>
          <w:p w14:paraId="7C4EDF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通过</w:t>
            </w:r>
            <w:r>
              <w:rPr>
                <w:rFonts w:hint="eastAsia" w:ascii="宋体" w:hAnsi="宋体" w:eastAsia="宋体" w:cs="宋体"/>
                <w:i w:val="0"/>
                <w:iCs w:val="0"/>
                <w:caps w:val="0"/>
                <w:color w:val="333333"/>
                <w:spacing w:val="0"/>
                <w:sz w:val="28"/>
                <w:szCs w:val="28"/>
                <w:shd w:val="clear" w:fill="FFFFFF"/>
              </w:rPr>
              <w:t>OHS</w:t>
            </w:r>
            <w:r>
              <w:rPr>
                <w:rFonts w:hint="eastAsia" w:ascii="宋体" w:hAnsi="宋体" w:eastAsia="宋体" w:cs="宋体"/>
                <w:i w:val="0"/>
                <w:iCs w:val="0"/>
                <w:caps w:val="0"/>
                <w:color w:val="auto"/>
                <w:spacing w:val="0"/>
                <w:sz w:val="28"/>
                <w:szCs w:val="28"/>
                <w:shd w:val="clear" w:fill="FFFFFF"/>
              </w:rPr>
              <w:t>AS</w:t>
            </w:r>
            <w:r>
              <w:rPr>
                <w:rFonts w:hint="eastAsia" w:ascii="仿宋_GB2312" w:hAnsi="仿宋_GB2312" w:eastAsia="仿宋_GB2312" w:cs="仿宋_GB2312"/>
                <w:sz w:val="24"/>
                <w:szCs w:val="24"/>
                <w:lang w:val="en-US" w:eastAsia="zh-CN"/>
              </w:rPr>
              <w:t xml:space="preserve"> 18001认证</w:t>
            </w:r>
          </w:p>
          <w:p w14:paraId="19A0BA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符合</w:t>
            </w:r>
          </w:p>
          <w:p w14:paraId="0C23B7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不符合</w:t>
            </w:r>
          </w:p>
        </w:tc>
        <w:tc>
          <w:tcPr>
            <w:tcW w:w="2791" w:type="dxa"/>
            <w:vAlign w:val="center"/>
          </w:tcPr>
          <w:p w14:paraId="33FEC0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p>
        </w:tc>
      </w:tr>
      <w:tr w14:paraId="7EB5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750" w:type="dxa"/>
            <w:vAlign w:val="center"/>
          </w:tcPr>
          <w:p w14:paraId="094650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Times New Roman" w:eastAsia="仿宋_GB2312" w:cs="仿宋_GB2312"/>
                <w:kern w:val="0"/>
                <w:sz w:val="24"/>
                <w:szCs w:val="24"/>
                <w:lang w:val="en-US" w:eastAsia="zh-CN"/>
              </w:rPr>
            </w:pPr>
            <w:r>
              <w:rPr>
                <w:rFonts w:hint="eastAsia" w:ascii="仿宋_GB2312" w:hAnsi="Times New Roman" w:eastAsia="仿宋_GB2312" w:cs="仿宋_GB2312"/>
                <w:kern w:val="0"/>
                <w:sz w:val="24"/>
                <w:szCs w:val="24"/>
                <w:lang w:val="en-US" w:eastAsia="zh-CN"/>
              </w:rPr>
              <w:t>计量设备和器具是否满足要求</w:t>
            </w:r>
          </w:p>
        </w:tc>
        <w:tc>
          <w:tcPr>
            <w:tcW w:w="3099" w:type="dxa"/>
            <w:vAlign w:val="center"/>
          </w:tcPr>
          <w:p w14:paraId="74A876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kern w:val="0"/>
                <w:sz w:val="28"/>
                <w:szCs w:val="2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符合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2791" w:type="dxa"/>
            <w:vAlign w:val="center"/>
          </w:tcPr>
          <w:p w14:paraId="659296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p>
        </w:tc>
      </w:tr>
      <w:tr w14:paraId="010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3750" w:type="dxa"/>
            <w:vAlign w:val="center"/>
          </w:tcPr>
          <w:p w14:paraId="6ED4E48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Times New Roman" w:eastAsia="仿宋_GB2312" w:cs="仿宋_GB2312"/>
                <w:kern w:val="0"/>
                <w:sz w:val="24"/>
                <w:szCs w:val="24"/>
                <w:lang w:val="en-US" w:eastAsia="zh-CN"/>
              </w:rPr>
            </w:pPr>
            <w:r>
              <w:rPr>
                <w:rFonts w:hint="eastAsia" w:ascii="仿宋_GB2312" w:hAnsi="Times New Roman" w:eastAsia="仿宋_GB2312" w:cs="仿宋_GB2312"/>
                <w:kern w:val="0"/>
                <w:sz w:val="24"/>
                <w:szCs w:val="24"/>
                <w:lang w:val="en-US" w:eastAsia="zh-CN"/>
              </w:rPr>
              <w:t>产品品质属性是否符合要求</w:t>
            </w:r>
          </w:p>
        </w:tc>
        <w:tc>
          <w:tcPr>
            <w:tcW w:w="3099" w:type="dxa"/>
            <w:vAlign w:val="center"/>
          </w:tcPr>
          <w:p w14:paraId="05040C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具有产品认证证书</w:t>
            </w:r>
          </w:p>
          <w:p w14:paraId="43D51C72">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具有符合要求的产品检验报告</w:t>
            </w:r>
          </w:p>
          <w:p w14:paraId="22B9BA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符合</w:t>
            </w:r>
          </w:p>
          <w:p w14:paraId="6C9A413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不符合</w:t>
            </w:r>
          </w:p>
        </w:tc>
        <w:tc>
          <w:tcPr>
            <w:tcW w:w="2791" w:type="dxa"/>
            <w:vAlign w:val="center"/>
          </w:tcPr>
          <w:p w14:paraId="7C7FC8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p>
        </w:tc>
      </w:tr>
      <w:tr w14:paraId="415E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750" w:type="dxa"/>
            <w:tcBorders>
              <w:bottom w:val="single" w:color="auto" w:sz="4" w:space="0"/>
            </w:tcBorders>
            <w:vAlign w:val="center"/>
          </w:tcPr>
          <w:p w14:paraId="5ED0D43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Times New Roman" w:eastAsia="仿宋_GB2312" w:cs="仿宋_GB2312"/>
                <w:kern w:val="0"/>
                <w:sz w:val="24"/>
                <w:szCs w:val="24"/>
                <w:lang w:val="en-US" w:eastAsia="zh-CN"/>
              </w:rPr>
            </w:pPr>
            <w:r>
              <w:rPr>
                <w:rFonts w:hint="eastAsia" w:ascii="仿宋_GB2312" w:hAnsi="Times New Roman" w:eastAsia="仿宋_GB2312" w:cs="仿宋_GB2312"/>
                <w:kern w:val="0"/>
                <w:sz w:val="24"/>
                <w:szCs w:val="24"/>
                <w:lang w:val="en-US" w:eastAsia="zh-CN"/>
              </w:rPr>
              <w:t>基本要求符合性自我评价结论</w:t>
            </w:r>
          </w:p>
        </w:tc>
        <w:tc>
          <w:tcPr>
            <w:tcW w:w="3099" w:type="dxa"/>
            <w:tcBorders>
              <w:bottom w:val="single" w:color="auto" w:sz="4" w:space="0"/>
            </w:tcBorders>
            <w:vAlign w:val="center"/>
          </w:tcPr>
          <w:p w14:paraId="44B997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kern w:val="0"/>
                <w:sz w:val="28"/>
                <w:szCs w:val="2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符合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2791" w:type="dxa"/>
            <w:tcBorders>
              <w:bottom w:val="single" w:color="auto" w:sz="4" w:space="0"/>
            </w:tcBorders>
            <w:vAlign w:val="center"/>
          </w:tcPr>
          <w:p w14:paraId="4ABD7C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p>
        </w:tc>
      </w:tr>
      <w:tr w14:paraId="2161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3750" w:type="dxa"/>
            <w:vAlign w:val="center"/>
          </w:tcPr>
          <w:p w14:paraId="546EBE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备注与说明</w:t>
            </w:r>
          </w:p>
        </w:tc>
        <w:tc>
          <w:tcPr>
            <w:tcW w:w="5890" w:type="dxa"/>
            <w:gridSpan w:val="2"/>
            <w:vAlign w:val="center"/>
          </w:tcPr>
          <w:p w14:paraId="5F9A80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kern w:val="0"/>
                <w:sz w:val="28"/>
                <w:szCs w:val="28"/>
              </w:rPr>
            </w:pPr>
          </w:p>
        </w:tc>
      </w:tr>
    </w:tbl>
    <w:p w14:paraId="6975EF45">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ascii="仿宋_GB2312" w:eastAsia="仿宋_GB2312" w:cs="仿宋_GB2312"/>
          <w:b/>
          <w:kern w:val="0"/>
          <w:sz w:val="30"/>
          <w:szCs w:val="30"/>
        </w:rPr>
      </w:pPr>
      <w:r>
        <w:rPr>
          <w:rFonts w:ascii="方正小标宋简体" w:eastAsia="方正小标宋简体"/>
          <w:bCs/>
          <w:sz w:val="44"/>
          <w:szCs w:val="44"/>
        </w:rPr>
        <w:br w:type="page"/>
      </w:r>
      <w:r>
        <w:rPr>
          <w:rFonts w:hint="eastAsia" w:ascii="方正小标宋简体" w:eastAsia="方正小标宋简体"/>
          <w:bCs/>
          <w:sz w:val="32"/>
          <w:szCs w:val="32"/>
          <w:lang w:val="en-US" w:eastAsia="zh-CN"/>
        </w:rPr>
        <w:t>三、</w:t>
      </w:r>
      <w:r>
        <w:rPr>
          <w:rFonts w:hint="eastAsia" w:ascii="黑体" w:hAnsi="黑体" w:eastAsia="黑体"/>
          <w:bCs/>
          <w:sz w:val="32"/>
          <w:szCs w:val="32"/>
          <w:lang w:val="en-US" w:eastAsia="zh-CN"/>
        </w:rPr>
        <w:t>评价</w:t>
      </w:r>
      <w:r>
        <w:rPr>
          <w:rFonts w:hint="eastAsia" w:ascii="黑体" w:hAnsi="黑体" w:eastAsia="黑体"/>
          <w:bCs/>
          <w:sz w:val="32"/>
          <w:szCs w:val="32"/>
        </w:rPr>
        <w:t>指标</w:t>
      </w:r>
      <w:r>
        <w:rPr>
          <w:rFonts w:hint="eastAsia" w:ascii="黑体" w:hAnsi="黑体" w:eastAsia="黑体"/>
          <w:bCs/>
          <w:sz w:val="32"/>
          <w:szCs w:val="32"/>
          <w:lang w:val="en-US" w:eastAsia="zh-CN"/>
        </w:rPr>
        <w:t>要求</w:t>
      </w:r>
      <w:r>
        <w:rPr>
          <w:rFonts w:hint="eastAsia" w:ascii="黑体" w:hAnsi="黑体" w:eastAsia="黑体"/>
          <w:bCs/>
          <w:sz w:val="32"/>
          <w:szCs w:val="32"/>
        </w:rPr>
        <w:t>符合性评价表</w:t>
      </w:r>
    </w:p>
    <w:tbl>
      <w:tblPr>
        <w:tblStyle w:val="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580"/>
        <w:gridCol w:w="3150"/>
        <w:gridCol w:w="900"/>
        <w:gridCol w:w="1740"/>
        <w:gridCol w:w="1873"/>
      </w:tblGrid>
      <w:tr w14:paraId="7CCD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Align w:val="center"/>
          </w:tcPr>
          <w:p w14:paraId="1FABE982">
            <w:pPr>
              <w:keepNext w:val="0"/>
              <w:keepLines w:val="0"/>
              <w:pageBreakBefore w:val="0"/>
              <w:kinsoku/>
              <w:wordWrap/>
              <w:overflowPunct/>
              <w:topLinePunct w:val="0"/>
              <w:bidi w:val="0"/>
              <w:spacing w:line="240" w:lineRule="auto"/>
              <w:jc w:val="center"/>
              <w:rPr>
                <w:rFonts w:hint="eastAsia" w:ascii="仿宋" w:hAnsi="仿宋" w:eastAsia="仿宋" w:cs="仿宋"/>
                <w:b/>
                <w:bCs/>
                <w:sz w:val="24"/>
                <w:lang w:val="en-US" w:eastAsia="zh-CN"/>
              </w:rPr>
            </w:pPr>
            <w:r>
              <w:rPr>
                <w:rFonts w:hint="eastAsia" w:ascii="仿宋" w:hAnsi="仿宋" w:eastAsia="仿宋" w:cs="仿宋"/>
                <w:b/>
                <w:bCs/>
                <w:sz w:val="24"/>
              </w:rPr>
              <w:t>指标</w:t>
            </w:r>
            <w:r>
              <w:rPr>
                <w:rFonts w:hint="eastAsia" w:ascii="仿宋" w:hAnsi="仿宋" w:eastAsia="仿宋" w:cs="仿宋"/>
                <w:b/>
                <w:bCs/>
                <w:sz w:val="24"/>
                <w:lang w:val="en-US" w:eastAsia="zh-CN"/>
              </w:rPr>
              <w:t>类别</w:t>
            </w:r>
          </w:p>
        </w:tc>
        <w:tc>
          <w:tcPr>
            <w:tcW w:w="580" w:type="dxa"/>
            <w:vAlign w:val="center"/>
          </w:tcPr>
          <w:p w14:paraId="0C504196">
            <w:pPr>
              <w:keepNext w:val="0"/>
              <w:keepLines w:val="0"/>
              <w:pageBreakBefore w:val="0"/>
              <w:kinsoku/>
              <w:wordWrap/>
              <w:overflowPunct/>
              <w:topLinePunct w:val="0"/>
              <w:bidi w:val="0"/>
              <w:spacing w:line="24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150" w:type="dxa"/>
            <w:vAlign w:val="center"/>
          </w:tcPr>
          <w:p w14:paraId="54800D00">
            <w:pPr>
              <w:keepNext w:val="0"/>
              <w:keepLines w:val="0"/>
              <w:pageBreakBefore w:val="0"/>
              <w:kinsoku/>
              <w:wordWrap/>
              <w:overflowPunct/>
              <w:topLinePunct w:val="0"/>
              <w:bidi w:val="0"/>
              <w:spacing w:line="240" w:lineRule="auto"/>
              <w:jc w:val="center"/>
              <w:rPr>
                <w:rFonts w:hint="eastAsia" w:ascii="仿宋" w:hAnsi="仿宋" w:eastAsia="仿宋" w:cs="仿宋"/>
                <w:b/>
                <w:bCs/>
                <w:sz w:val="24"/>
              </w:rPr>
            </w:pPr>
            <w:r>
              <w:rPr>
                <w:rFonts w:hint="eastAsia" w:ascii="仿宋" w:hAnsi="仿宋" w:eastAsia="仿宋" w:cs="仿宋"/>
                <w:b/>
                <w:bCs/>
                <w:sz w:val="24"/>
              </w:rPr>
              <w:t>二级指标</w:t>
            </w:r>
          </w:p>
        </w:tc>
        <w:tc>
          <w:tcPr>
            <w:tcW w:w="900" w:type="dxa"/>
            <w:vAlign w:val="center"/>
          </w:tcPr>
          <w:p w14:paraId="40F15C8E">
            <w:pPr>
              <w:keepNext w:val="0"/>
              <w:keepLines w:val="0"/>
              <w:pageBreakBefore w:val="0"/>
              <w:kinsoku/>
              <w:wordWrap/>
              <w:overflowPunct/>
              <w:topLinePunct w:val="0"/>
              <w:bidi w:val="0"/>
              <w:spacing w:line="240" w:lineRule="auto"/>
              <w:jc w:val="center"/>
              <w:rPr>
                <w:rFonts w:hint="eastAsia" w:ascii="仿宋" w:hAnsi="仿宋" w:eastAsia="仿宋" w:cs="仿宋"/>
                <w:b/>
                <w:bCs/>
                <w:sz w:val="24"/>
              </w:rPr>
            </w:pPr>
            <w:r>
              <w:rPr>
                <w:rFonts w:hint="eastAsia" w:ascii="仿宋" w:hAnsi="仿宋" w:eastAsia="仿宋" w:cs="仿宋"/>
                <w:b/>
                <w:bCs/>
                <w:sz w:val="24"/>
              </w:rPr>
              <w:t>指标类型</w:t>
            </w:r>
          </w:p>
        </w:tc>
        <w:tc>
          <w:tcPr>
            <w:tcW w:w="1740" w:type="dxa"/>
            <w:vAlign w:val="center"/>
          </w:tcPr>
          <w:p w14:paraId="709A0137">
            <w:pPr>
              <w:keepNext w:val="0"/>
              <w:keepLines w:val="0"/>
              <w:pageBreakBefore w:val="0"/>
              <w:kinsoku/>
              <w:wordWrap/>
              <w:overflowPunct/>
              <w:topLinePunct w:val="0"/>
              <w:bidi w:val="0"/>
              <w:spacing w:line="24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结论</w:t>
            </w:r>
          </w:p>
        </w:tc>
        <w:tc>
          <w:tcPr>
            <w:tcW w:w="1873" w:type="dxa"/>
            <w:vAlign w:val="center"/>
          </w:tcPr>
          <w:p w14:paraId="0FFB0639">
            <w:pPr>
              <w:keepNext w:val="0"/>
              <w:keepLines w:val="0"/>
              <w:pageBreakBefore w:val="0"/>
              <w:kinsoku/>
              <w:wordWrap/>
              <w:overflowPunct/>
              <w:topLinePunct w:val="0"/>
              <w:bidi w:val="0"/>
              <w:spacing w:line="240" w:lineRule="auto"/>
              <w:jc w:val="center"/>
              <w:rPr>
                <w:rFonts w:hint="eastAsia" w:ascii="仿宋" w:hAnsi="仿宋" w:eastAsia="仿宋" w:cs="仿宋"/>
                <w:b/>
                <w:bCs/>
                <w:sz w:val="24"/>
                <w:lang w:val="en-US" w:eastAsia="zh-CN"/>
              </w:rPr>
            </w:pPr>
            <w:r>
              <w:rPr>
                <w:rFonts w:hint="eastAsia" w:ascii="仿宋" w:hAnsi="仿宋" w:eastAsia="仿宋" w:cs="仿宋"/>
                <w:b/>
                <w:bCs/>
                <w:kern w:val="0"/>
                <w:sz w:val="24"/>
                <w:szCs w:val="24"/>
              </w:rPr>
              <w:t>证明材料索引</w:t>
            </w:r>
          </w:p>
        </w:tc>
      </w:tr>
      <w:tr w14:paraId="61DA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restart"/>
            <w:vAlign w:val="center"/>
          </w:tcPr>
          <w:p w14:paraId="05922D5A">
            <w:pPr>
              <w:keepNext w:val="0"/>
              <w:keepLines w:val="0"/>
              <w:pageBreakBefore w:val="0"/>
              <w:kinsoku/>
              <w:wordWrap/>
              <w:overflowPunct/>
              <w:topLinePunct w:val="0"/>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优品榜的要求</w:t>
            </w:r>
          </w:p>
          <w:p w14:paraId="6247295D">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 w:hAnsi="仿宋" w:eastAsia="仿宋" w:cs="仿宋"/>
                <w:sz w:val="24"/>
                <w:szCs w:val="24"/>
                <w:lang w:val="en-US" w:eastAsia="zh-CN"/>
              </w:rPr>
              <w:t>（企业应满足至少一项要求）</w:t>
            </w:r>
          </w:p>
        </w:tc>
        <w:tc>
          <w:tcPr>
            <w:tcW w:w="580" w:type="dxa"/>
            <w:vAlign w:val="center"/>
          </w:tcPr>
          <w:p w14:paraId="1C906A85">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150" w:type="dxa"/>
            <w:vAlign w:val="center"/>
          </w:tcPr>
          <w:p w14:paraId="09890756">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仿宋_GB2312" w:hAnsi="仿宋_GB2312" w:eastAsia="仿宋_GB2312" w:cs="仿宋_GB2312"/>
                <w:sz w:val="24"/>
              </w:rPr>
            </w:pPr>
            <w:r>
              <w:rPr>
                <w:rFonts w:hint="eastAsia" w:ascii="仿宋" w:hAnsi="仿宋" w:eastAsia="仿宋" w:cs="仿宋"/>
                <w:sz w:val="24"/>
                <w:szCs w:val="24"/>
              </w:rPr>
              <w:t>企业</w:t>
            </w:r>
            <w:r>
              <w:rPr>
                <w:rFonts w:hint="eastAsia" w:ascii="仿宋" w:hAnsi="仿宋" w:eastAsia="仿宋" w:cs="仿宋"/>
                <w:sz w:val="24"/>
                <w:szCs w:val="24"/>
                <w:lang w:val="en-US" w:eastAsia="zh-CN"/>
              </w:rPr>
              <w:t>是否获得国家认可的产品质量认证证书。</w:t>
            </w:r>
          </w:p>
        </w:tc>
        <w:tc>
          <w:tcPr>
            <w:tcW w:w="900" w:type="dxa"/>
            <w:vAlign w:val="center"/>
          </w:tcPr>
          <w:p w14:paraId="285E0DC3">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6AA560B0">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562C1677">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543E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6C2C7B65">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4FE14AEB">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150" w:type="dxa"/>
            <w:vAlign w:val="center"/>
          </w:tcPr>
          <w:p w14:paraId="3041352C">
            <w:pPr>
              <w:keepNext w:val="0"/>
              <w:keepLines w:val="0"/>
              <w:pageBreakBefore w:val="0"/>
              <w:kinsoku/>
              <w:wordWrap/>
              <w:overflowPunct/>
              <w:topLinePunct w:val="0"/>
              <w:bidi w:val="0"/>
              <w:spacing w:line="240" w:lineRule="auto"/>
              <w:rPr>
                <w:rFonts w:ascii="仿宋_GB2312" w:hAnsi="仿宋_GB2312" w:eastAsia="仿宋_GB2312" w:cs="仿宋_GB2312"/>
                <w:sz w:val="24"/>
              </w:rPr>
            </w:pPr>
            <w:r>
              <w:rPr>
                <w:rFonts w:hint="eastAsia" w:ascii="仿宋" w:hAnsi="仿宋" w:eastAsia="仿宋" w:cs="仿宋"/>
                <w:sz w:val="24"/>
                <w:szCs w:val="24"/>
                <w:lang w:val="en-US" w:eastAsia="zh-CN"/>
              </w:rPr>
              <w:t>企业是否获得产品检验报告，产品符合相关标准要求。</w:t>
            </w:r>
          </w:p>
        </w:tc>
        <w:tc>
          <w:tcPr>
            <w:tcW w:w="900" w:type="dxa"/>
            <w:vAlign w:val="center"/>
          </w:tcPr>
          <w:p w14:paraId="280FD360">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1213F6D4">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74BE6B3C">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745C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25" w:type="dxa"/>
            <w:vMerge w:val="continue"/>
            <w:vAlign w:val="center"/>
          </w:tcPr>
          <w:p w14:paraId="11FDD7B5">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3E66A2C5">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150" w:type="dxa"/>
            <w:vAlign w:val="center"/>
          </w:tcPr>
          <w:p w14:paraId="63F0A125">
            <w:pPr>
              <w:keepNext w:val="0"/>
              <w:keepLines w:val="0"/>
              <w:pageBreakBefore w:val="0"/>
              <w:kinsoku/>
              <w:wordWrap/>
              <w:overflowPunct/>
              <w:topLinePunct w:val="0"/>
              <w:bidi w:val="0"/>
              <w:spacing w:line="24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w:t>
            </w:r>
          </w:p>
        </w:tc>
        <w:tc>
          <w:tcPr>
            <w:tcW w:w="900" w:type="dxa"/>
            <w:vAlign w:val="center"/>
          </w:tcPr>
          <w:p w14:paraId="45A06024">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1D1E4564">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c>
          <w:tcPr>
            <w:tcW w:w="1873" w:type="dxa"/>
            <w:vAlign w:val="center"/>
          </w:tcPr>
          <w:p w14:paraId="537B9B45">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272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25" w:type="dxa"/>
            <w:vMerge w:val="continue"/>
            <w:vAlign w:val="center"/>
          </w:tcPr>
          <w:p w14:paraId="6E795B10">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3730" w:type="dxa"/>
            <w:gridSpan w:val="2"/>
            <w:vAlign w:val="center"/>
          </w:tcPr>
          <w:p w14:paraId="08BF389A">
            <w:pPr>
              <w:keepNext w:val="0"/>
              <w:keepLines w:val="0"/>
              <w:pageBreakBefore w:val="0"/>
              <w:kinsoku/>
              <w:wordWrap/>
              <w:overflowPunct/>
              <w:topLinePunct w:val="0"/>
              <w:bidi w:val="0"/>
              <w:spacing w:line="240" w:lineRule="auto"/>
              <w:jc w:val="righ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评价结论：</w:t>
            </w:r>
          </w:p>
        </w:tc>
        <w:tc>
          <w:tcPr>
            <w:tcW w:w="4513" w:type="dxa"/>
            <w:gridSpan w:val="3"/>
            <w:vAlign w:val="center"/>
          </w:tcPr>
          <w:p w14:paraId="0A379091">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符合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r>
      <w:tr w14:paraId="75A0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restart"/>
            <w:vAlign w:val="center"/>
          </w:tcPr>
          <w:p w14:paraId="370D14FF">
            <w:pPr>
              <w:keepNext w:val="0"/>
              <w:keepLines w:val="0"/>
              <w:pageBreakBefore w:val="0"/>
              <w:kinsoku/>
              <w:wordWrap/>
              <w:overflowPunct/>
              <w:topLinePunct w:val="0"/>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绿品榜的要求</w:t>
            </w:r>
          </w:p>
          <w:p w14:paraId="1080ACFD">
            <w:pPr>
              <w:keepNext w:val="0"/>
              <w:keepLines w:val="0"/>
              <w:pageBreakBefore w:val="0"/>
              <w:kinsoku/>
              <w:wordWrap/>
              <w:overflowPunct/>
              <w:topLinePunct w:val="0"/>
              <w:bidi w:val="0"/>
              <w:spacing w:line="240" w:lineRule="auto"/>
              <w:jc w:val="center"/>
              <w:rPr>
                <w:rFonts w:hint="eastAsia" w:ascii="仿宋" w:hAnsi="仿宋" w:eastAsia="仿宋" w:cs="仿宋"/>
                <w:sz w:val="24"/>
                <w:szCs w:val="24"/>
                <w:lang w:val="en-US" w:eastAsia="zh-CN"/>
              </w:rPr>
            </w:pPr>
          </w:p>
          <w:p w14:paraId="33D982BE">
            <w:pPr>
              <w:keepNext w:val="0"/>
              <w:keepLines w:val="0"/>
              <w:pageBreakBefore w:val="0"/>
              <w:kinsoku/>
              <w:wordWrap/>
              <w:overflowPunct/>
              <w:topLinePunct w:val="0"/>
              <w:bidi w:val="0"/>
              <w:spacing w:line="240" w:lineRule="auto"/>
              <w:jc w:val="both"/>
              <w:rPr>
                <w:rFonts w:ascii="仿宋_GB2312" w:hAnsi="仿宋_GB2312" w:eastAsia="仿宋_GB2312" w:cs="仿宋_GB2312"/>
                <w:sz w:val="24"/>
              </w:rPr>
            </w:pPr>
            <w:r>
              <w:rPr>
                <w:rFonts w:hint="eastAsia" w:ascii="仿宋" w:hAnsi="仿宋" w:eastAsia="仿宋" w:cs="仿宋"/>
                <w:sz w:val="24"/>
                <w:szCs w:val="24"/>
                <w:lang w:val="en-US" w:eastAsia="zh-CN"/>
              </w:rPr>
              <w:t>（企业应满足至少二项要求）</w:t>
            </w:r>
          </w:p>
        </w:tc>
        <w:tc>
          <w:tcPr>
            <w:tcW w:w="580" w:type="dxa"/>
            <w:vAlign w:val="center"/>
          </w:tcPr>
          <w:p w14:paraId="0D98AB98">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3150" w:type="dxa"/>
            <w:vAlign w:val="center"/>
          </w:tcPr>
          <w:p w14:paraId="6ED5F76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ascii="仿宋_GB2312" w:hAnsi="仿宋_GB2312" w:eastAsia="仿宋_GB2312" w:cs="仿宋_GB2312"/>
                <w:sz w:val="24"/>
              </w:rPr>
            </w:pPr>
            <w:r>
              <w:rPr>
                <w:rFonts w:hint="eastAsia" w:ascii="仿宋" w:hAnsi="仿宋" w:eastAsia="仿宋" w:cs="仿宋"/>
                <w:sz w:val="24"/>
                <w:szCs w:val="24"/>
                <w:lang w:val="en-US" w:eastAsia="zh-CN"/>
              </w:rPr>
              <w:t xml:space="preserve">a) </w:t>
            </w:r>
            <w:r>
              <w:rPr>
                <w:rFonts w:hint="eastAsia" w:ascii="仿宋" w:hAnsi="仿宋" w:eastAsia="仿宋" w:cs="仿宋"/>
                <w:sz w:val="24"/>
                <w:szCs w:val="24"/>
              </w:rPr>
              <w:t>企业</w:t>
            </w:r>
            <w:r>
              <w:rPr>
                <w:rFonts w:hint="eastAsia" w:ascii="仿宋" w:hAnsi="仿宋" w:eastAsia="仿宋" w:cs="仿宋"/>
                <w:sz w:val="24"/>
                <w:szCs w:val="24"/>
                <w:lang w:val="en-US" w:eastAsia="zh-CN"/>
              </w:rPr>
              <w:t>满足优品榜的要求或者已经入选优选产品排行榜（优品榜）；</w:t>
            </w:r>
          </w:p>
        </w:tc>
        <w:tc>
          <w:tcPr>
            <w:tcW w:w="900" w:type="dxa"/>
            <w:vAlign w:val="center"/>
          </w:tcPr>
          <w:p w14:paraId="54511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5C212737">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3E39D0B0">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0502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44D9F127">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0356F4C3">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150" w:type="dxa"/>
            <w:vAlign w:val="center"/>
          </w:tcPr>
          <w:p w14:paraId="277EB43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ascii="仿宋_GB2312" w:hAnsi="仿宋_GB2312" w:eastAsia="仿宋_GB2312" w:cs="仿宋_GB2312"/>
                <w:sz w:val="24"/>
              </w:rPr>
            </w:pPr>
            <w:r>
              <w:rPr>
                <w:rFonts w:hint="eastAsia" w:ascii="仿宋" w:hAnsi="仿宋" w:eastAsia="仿宋" w:cs="仿宋"/>
                <w:sz w:val="24"/>
                <w:szCs w:val="24"/>
                <w:lang w:val="en-US" w:eastAsia="zh-CN"/>
              </w:rPr>
              <w:t xml:space="preserve">b) </w:t>
            </w:r>
            <w:r>
              <w:rPr>
                <w:rFonts w:hint="eastAsia" w:ascii="仿宋" w:hAnsi="仿宋" w:eastAsia="仿宋" w:cs="仿宋"/>
                <w:spacing w:val="-1"/>
                <w:sz w:val="24"/>
                <w:szCs w:val="24"/>
              </w:rPr>
              <w:t>企</w:t>
            </w:r>
            <w:r>
              <w:rPr>
                <w:rFonts w:hint="eastAsia" w:ascii="仿宋" w:hAnsi="仿宋" w:eastAsia="仿宋" w:cs="仿宋"/>
                <w:spacing w:val="-1"/>
                <w:sz w:val="24"/>
                <w:szCs w:val="24"/>
                <w:lang w:val="en-US" w:eastAsia="zh-CN"/>
              </w:rPr>
              <w:t>业获得绿色产品认证、绿色建材产品认证、低碳产品认证</w:t>
            </w:r>
            <w:r>
              <w:rPr>
                <w:rFonts w:hint="eastAsia" w:ascii="仿宋" w:hAnsi="仿宋" w:eastAsia="仿宋" w:cs="仿宋"/>
                <w:spacing w:val="-2"/>
                <w:sz w:val="24"/>
                <w:szCs w:val="24"/>
              </w:rPr>
              <w:t>、节能产品认证</w:t>
            </w:r>
            <w:r>
              <w:rPr>
                <w:rFonts w:hint="eastAsia" w:ascii="仿宋" w:hAnsi="仿宋" w:eastAsia="仿宋" w:cs="仿宋"/>
                <w:spacing w:val="-2"/>
                <w:sz w:val="24"/>
                <w:szCs w:val="24"/>
                <w:lang w:val="en-US" w:eastAsia="zh-CN"/>
              </w:rPr>
              <w:t>或者</w:t>
            </w:r>
            <w:r>
              <w:rPr>
                <w:rFonts w:hint="eastAsia" w:ascii="仿宋" w:hAnsi="仿宋" w:eastAsia="仿宋" w:cs="仿宋"/>
                <w:spacing w:val="-2"/>
                <w:sz w:val="24"/>
                <w:szCs w:val="24"/>
              </w:rPr>
              <w:t>节水产品认证</w:t>
            </w:r>
            <w:r>
              <w:rPr>
                <w:rFonts w:hint="eastAsia" w:ascii="仿宋" w:hAnsi="仿宋" w:eastAsia="仿宋" w:cs="仿宋"/>
                <w:spacing w:val="-2"/>
                <w:sz w:val="24"/>
                <w:szCs w:val="24"/>
                <w:lang w:val="en-US" w:eastAsia="zh-CN"/>
              </w:rPr>
              <w:t>证书</w:t>
            </w:r>
            <w:r>
              <w:rPr>
                <w:rFonts w:hint="eastAsia" w:ascii="仿宋" w:hAnsi="仿宋" w:eastAsia="仿宋" w:cs="仿宋"/>
                <w:spacing w:val="-1"/>
                <w:sz w:val="24"/>
                <w:szCs w:val="24"/>
              </w:rPr>
              <w:t>；</w:t>
            </w:r>
          </w:p>
        </w:tc>
        <w:tc>
          <w:tcPr>
            <w:tcW w:w="900" w:type="dxa"/>
            <w:vAlign w:val="center"/>
          </w:tcPr>
          <w:p w14:paraId="64212E95">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15D9E5B0">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51B905B9">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71FF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323D5B6E">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30BC6332">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3150" w:type="dxa"/>
            <w:vAlign w:val="center"/>
          </w:tcPr>
          <w:p w14:paraId="164E75F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default" w:ascii="仿宋_GB2312" w:hAnsi="仿宋_GB2312" w:eastAsia="仿宋_GB2312" w:cs="仿宋_GB2312"/>
                <w:sz w:val="24"/>
                <w:lang w:val="en-US"/>
              </w:rPr>
            </w:pPr>
            <w:r>
              <w:rPr>
                <w:rFonts w:hint="eastAsia" w:ascii="仿宋" w:hAnsi="仿宋" w:eastAsia="仿宋" w:cs="仿宋"/>
                <w:sz w:val="24"/>
                <w:szCs w:val="24"/>
                <w:lang w:val="en-US" w:eastAsia="zh-CN"/>
              </w:rPr>
              <w:t xml:space="preserve">c) </w:t>
            </w:r>
            <w:r>
              <w:rPr>
                <w:rFonts w:hint="eastAsia" w:ascii="仿宋" w:hAnsi="仿宋" w:eastAsia="仿宋" w:cs="仿宋"/>
                <w:sz w:val="24"/>
                <w:szCs w:val="24"/>
              </w:rPr>
              <w:t>企业</w:t>
            </w:r>
            <w:r>
              <w:rPr>
                <w:rFonts w:hint="eastAsia" w:ascii="仿宋" w:hAnsi="仿宋" w:eastAsia="仿宋" w:cs="仿宋"/>
                <w:spacing w:val="-1"/>
                <w:sz w:val="24"/>
                <w:szCs w:val="24"/>
                <w:lang w:val="en-US" w:eastAsia="zh-CN"/>
              </w:rPr>
              <w:t>获得安全之星产品认证、智慧之星产品认证、好房子之星产品认证、舒适家具产品认证或健康天使产品认证证书；</w:t>
            </w:r>
          </w:p>
        </w:tc>
        <w:tc>
          <w:tcPr>
            <w:tcW w:w="900" w:type="dxa"/>
            <w:vAlign w:val="center"/>
          </w:tcPr>
          <w:p w14:paraId="3D1357E3">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0A2A4343">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7BFB61F4">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7C75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7BA0ECD0">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04D98B1B">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3150" w:type="dxa"/>
            <w:vAlign w:val="center"/>
          </w:tcPr>
          <w:p w14:paraId="7288CA1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ascii="仿宋_GB2312" w:hAnsi="仿宋_GB2312" w:eastAsia="仿宋_GB2312" w:cs="仿宋_GB2312"/>
                <w:sz w:val="24"/>
              </w:rPr>
            </w:pPr>
            <w:r>
              <w:rPr>
                <w:rFonts w:hint="eastAsia" w:ascii="仿宋" w:hAnsi="仿宋" w:eastAsia="仿宋" w:cs="仿宋"/>
                <w:sz w:val="24"/>
                <w:szCs w:val="24"/>
                <w:lang w:val="en-US" w:eastAsia="zh-CN"/>
              </w:rPr>
              <w:t xml:space="preserve">d) </w:t>
            </w:r>
            <w:r>
              <w:rPr>
                <w:rFonts w:hint="eastAsia" w:ascii="仿宋" w:hAnsi="仿宋" w:eastAsia="仿宋" w:cs="仿宋"/>
                <w:sz w:val="24"/>
                <w:szCs w:val="24"/>
              </w:rPr>
              <w:t>企业或企业主营产品在工信部公布的绿色制造名单内，如绿色工厂、绿色</w:t>
            </w:r>
            <w:r>
              <w:rPr>
                <w:rFonts w:hint="eastAsia" w:ascii="仿宋" w:hAnsi="仿宋" w:eastAsia="仿宋" w:cs="仿宋"/>
                <w:spacing w:val="-1"/>
                <w:sz w:val="24"/>
                <w:szCs w:val="24"/>
              </w:rPr>
              <w:t>设计产</w:t>
            </w:r>
            <w:r>
              <w:rPr>
                <w:rFonts w:hint="eastAsia" w:ascii="仿宋" w:hAnsi="仿宋" w:eastAsia="仿宋" w:cs="仿宋"/>
                <w:spacing w:val="-2"/>
                <w:sz w:val="24"/>
                <w:szCs w:val="24"/>
              </w:rPr>
              <w:t>品、绿色园区或绿色供应链；</w:t>
            </w:r>
          </w:p>
        </w:tc>
        <w:tc>
          <w:tcPr>
            <w:tcW w:w="900" w:type="dxa"/>
            <w:vAlign w:val="center"/>
          </w:tcPr>
          <w:p w14:paraId="70BE209F">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027DE042">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214D84BB">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4D42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67126F0C">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58B2D581">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3150" w:type="dxa"/>
            <w:vAlign w:val="center"/>
          </w:tcPr>
          <w:p w14:paraId="1C6AF84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 企业满足以下绿色发展的要求（至少二项）。</w:t>
            </w:r>
          </w:p>
          <w:p w14:paraId="46DFD222">
            <w:pPr>
              <w:keepNext w:val="0"/>
              <w:keepLines w:val="0"/>
              <w:pageBreakBefore w:val="0"/>
              <w:widowControl/>
              <w:kinsoku/>
              <w:wordWrap/>
              <w:overflowPunct/>
              <w:topLinePunct w:val="0"/>
              <w:autoSpaceDE w:val="0"/>
              <w:autoSpaceDN w:val="0"/>
              <w:bidi w:val="0"/>
              <w:adjustRightInd w:val="0"/>
              <w:snapToGrid w:val="0"/>
              <w:spacing w:line="240" w:lineRule="auto"/>
              <w:ind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lang w:val="en-US" w:eastAsia="zh-CN"/>
              </w:rPr>
              <w:t>1)企业</w:t>
            </w:r>
            <w:r>
              <w:rPr>
                <w:rFonts w:hint="eastAsia" w:ascii="仿宋" w:hAnsi="仿宋" w:eastAsia="仿宋" w:cs="仿宋"/>
                <w:spacing w:val="-1"/>
                <w:sz w:val="24"/>
                <w:szCs w:val="24"/>
              </w:rPr>
              <w:t>主营产品的原材料或零部件具有绿色属性</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企业满足</w:t>
            </w:r>
            <w:r>
              <w:rPr>
                <w:rFonts w:hint="eastAsia" w:ascii="仿宋" w:hAnsi="仿宋" w:eastAsia="仿宋" w:cs="仿宋"/>
                <w:sz w:val="24"/>
                <w:szCs w:val="24"/>
              </w:rPr>
              <w:t>GB</w:t>
            </w:r>
            <w:r>
              <w:rPr>
                <w:rFonts w:hint="eastAsia" w:ascii="仿宋" w:hAnsi="仿宋" w:eastAsia="仿宋" w:cs="仿宋"/>
                <w:spacing w:val="1"/>
                <w:sz w:val="24"/>
                <w:szCs w:val="24"/>
              </w:rPr>
              <w:t>/T 18916(所有部分)中对应行业的取水定额要求，有先进值的应符合</w:t>
            </w:r>
            <w:r>
              <w:rPr>
                <w:rFonts w:hint="eastAsia" w:ascii="仿宋" w:hAnsi="仿宋" w:eastAsia="仿宋" w:cs="仿宋"/>
                <w:spacing w:val="-1"/>
                <w:sz w:val="24"/>
                <w:szCs w:val="24"/>
              </w:rPr>
              <w:t>先进值的要求，无先进值的应符合准入值得要求；</w:t>
            </w:r>
          </w:p>
          <w:p w14:paraId="5B277015">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企业水资源利用符合国标中节水型企业的有关要求；</w:t>
            </w:r>
          </w:p>
          <w:p w14:paraId="26C12E93">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jc w:val="both"/>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val="en-US" w:eastAsia="zh-CN"/>
              </w:rPr>
              <w:t>企业采取了</w:t>
            </w:r>
            <w:r>
              <w:rPr>
                <w:rFonts w:hint="eastAsia" w:ascii="仿宋" w:hAnsi="仿宋" w:eastAsia="仿宋" w:cs="仿宋"/>
                <w:spacing w:val="-1"/>
                <w:sz w:val="24"/>
                <w:szCs w:val="24"/>
              </w:rPr>
              <w:t>节约资源或资源综合利用的有关措施</w:t>
            </w:r>
            <w:r>
              <w:rPr>
                <w:rFonts w:hint="eastAsia" w:ascii="仿宋" w:hAnsi="仿宋" w:eastAsia="仿宋" w:cs="仿宋"/>
                <w:spacing w:val="-1"/>
                <w:sz w:val="24"/>
                <w:szCs w:val="24"/>
                <w:lang w:val="en-US" w:eastAsia="zh-CN"/>
              </w:rPr>
              <w:t>；</w:t>
            </w:r>
          </w:p>
          <w:p w14:paraId="318E5A39">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lang w:val="en-US" w:eastAsia="zh-CN"/>
              </w:rPr>
              <w:t>4)</w:t>
            </w:r>
            <w:r>
              <w:rPr>
                <w:rFonts w:hint="eastAsia" w:ascii="仿宋" w:hAnsi="仿宋" w:eastAsia="仿宋" w:cs="仿宋"/>
                <w:sz w:val="24"/>
                <w:szCs w:val="24"/>
              </w:rPr>
              <w:t>企业单位产品综合能耗或主要工序单位生产能耗达</w:t>
            </w:r>
            <w:r>
              <w:rPr>
                <w:rFonts w:hint="eastAsia" w:ascii="仿宋" w:hAnsi="仿宋" w:eastAsia="仿宋" w:cs="仿宋"/>
                <w:spacing w:val="-1"/>
                <w:sz w:val="24"/>
                <w:szCs w:val="24"/>
              </w:rPr>
              <w:t>到有关标准的先进值要求，若</w:t>
            </w:r>
            <w:r>
              <w:rPr>
                <w:rFonts w:hint="eastAsia" w:ascii="仿宋" w:hAnsi="仿宋" w:eastAsia="仿宋" w:cs="仿宋"/>
                <w:sz w:val="24"/>
                <w:szCs w:val="24"/>
              </w:rPr>
              <w:t>对应行业或产品无先进值，企业单位产品综合能耗或主要工序单位生产能耗应达到准入值的要求。综合能耗的计算方法和能源折标准煤系数参照</w:t>
            </w:r>
            <w:r>
              <w:rPr>
                <w:rFonts w:hint="eastAsia" w:ascii="仿宋" w:hAnsi="仿宋" w:eastAsia="仿宋" w:cs="仿宋"/>
                <w:spacing w:val="-47"/>
                <w:sz w:val="24"/>
                <w:szCs w:val="24"/>
              </w:rPr>
              <w:t xml:space="preserve"> </w:t>
            </w:r>
            <w:r>
              <w:rPr>
                <w:rFonts w:hint="eastAsia" w:ascii="仿宋" w:hAnsi="仿宋" w:eastAsia="仿宋" w:cs="仿宋"/>
                <w:sz w:val="24"/>
                <w:szCs w:val="24"/>
              </w:rPr>
              <w:t>GB/</w:t>
            </w:r>
            <w:r>
              <w:rPr>
                <w:rFonts w:hint="eastAsia" w:ascii="仿宋" w:hAnsi="仿宋" w:eastAsia="仿宋" w:cs="仿宋"/>
                <w:spacing w:val="-1"/>
                <w:sz w:val="24"/>
                <w:szCs w:val="24"/>
              </w:rPr>
              <w:t>T 2589 综合能耗计算通则；</w:t>
            </w:r>
          </w:p>
          <w:p w14:paraId="04DDC5BD">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z w:val="24"/>
                <w:szCs w:val="24"/>
              </w:rPr>
              <w:t>企业按照GB/T 23331</w:t>
            </w:r>
            <w:r>
              <w:rPr>
                <w:rFonts w:hint="eastAsia" w:ascii="仿宋" w:hAnsi="仿宋" w:eastAsia="仿宋" w:cs="仿宋"/>
                <w:spacing w:val="-41"/>
                <w:sz w:val="24"/>
                <w:szCs w:val="24"/>
              </w:rPr>
              <w:t xml:space="preserve"> </w:t>
            </w:r>
            <w:r>
              <w:rPr>
                <w:rFonts w:hint="eastAsia" w:ascii="仿宋" w:hAnsi="仿宋" w:eastAsia="仿宋" w:cs="仿宋"/>
                <w:sz w:val="24"/>
                <w:szCs w:val="24"/>
              </w:rPr>
              <w:t>或</w:t>
            </w:r>
            <w:r>
              <w:rPr>
                <w:rFonts w:hint="eastAsia" w:ascii="仿宋" w:hAnsi="仿宋" w:eastAsia="仿宋" w:cs="仿宋"/>
                <w:spacing w:val="-35"/>
                <w:sz w:val="24"/>
                <w:szCs w:val="24"/>
              </w:rPr>
              <w:t xml:space="preserve"> </w:t>
            </w:r>
            <w:r>
              <w:rPr>
                <w:rFonts w:hint="eastAsia" w:ascii="仿宋" w:hAnsi="仿宋" w:eastAsia="仿宋" w:cs="仿宋"/>
                <w:sz w:val="24"/>
                <w:szCs w:val="24"/>
              </w:rPr>
              <w:t>ISO 50001</w:t>
            </w:r>
            <w:r>
              <w:rPr>
                <w:rFonts w:hint="eastAsia" w:ascii="仿宋" w:hAnsi="仿宋" w:eastAsia="仿宋" w:cs="仿宋"/>
                <w:spacing w:val="-29"/>
                <w:sz w:val="24"/>
                <w:szCs w:val="24"/>
              </w:rPr>
              <w:t xml:space="preserve"> </w:t>
            </w:r>
            <w:r>
              <w:rPr>
                <w:rFonts w:hint="eastAsia" w:ascii="仿宋" w:hAnsi="仿宋" w:eastAsia="仿宋" w:cs="仿宋"/>
                <w:sz w:val="24"/>
                <w:szCs w:val="24"/>
              </w:rPr>
              <w:t>的要求建立能</w:t>
            </w:r>
            <w:r>
              <w:rPr>
                <w:rFonts w:hint="eastAsia" w:ascii="仿宋" w:hAnsi="仿宋" w:eastAsia="仿宋" w:cs="仿宋"/>
                <w:spacing w:val="-1"/>
                <w:sz w:val="24"/>
                <w:szCs w:val="24"/>
              </w:rPr>
              <w:t>源管理体系，且通过能源管理体</w:t>
            </w:r>
            <w:r>
              <w:rPr>
                <w:rFonts w:hint="eastAsia" w:ascii="仿宋" w:hAnsi="仿宋" w:eastAsia="仿宋" w:cs="仿宋"/>
                <w:spacing w:val="-3"/>
                <w:sz w:val="24"/>
                <w:szCs w:val="24"/>
              </w:rPr>
              <w:t>系认证；</w:t>
            </w:r>
          </w:p>
          <w:p w14:paraId="125D6254">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484" w:firstLineChars="200"/>
              <w:jc w:val="both"/>
              <w:textAlignment w:val="baseline"/>
              <w:outlineLvl w:val="1"/>
              <w:rPr>
                <w:rFonts w:ascii="仿宋_GB2312" w:hAnsi="仿宋_GB2312" w:eastAsia="仿宋_GB2312" w:cs="仿宋_GB2312"/>
                <w:sz w:val="24"/>
              </w:rPr>
            </w:pPr>
            <w:r>
              <w:rPr>
                <w:rFonts w:hint="eastAsia" w:ascii="仿宋" w:hAnsi="仿宋" w:eastAsia="仿宋" w:cs="仿宋"/>
                <w:spacing w:val="1"/>
                <w:sz w:val="24"/>
                <w:szCs w:val="24"/>
                <w:lang w:val="en-US" w:eastAsia="zh-CN"/>
              </w:rPr>
              <w:t>6)</w:t>
            </w:r>
            <w:r>
              <w:rPr>
                <w:rFonts w:hint="eastAsia" w:ascii="仿宋" w:hAnsi="仿宋" w:eastAsia="仿宋" w:cs="仿宋"/>
                <w:sz w:val="24"/>
                <w:szCs w:val="24"/>
              </w:rPr>
              <w:t>企业按照</w:t>
            </w:r>
            <w:r>
              <w:rPr>
                <w:rFonts w:hint="eastAsia" w:ascii="仿宋" w:hAnsi="仿宋" w:eastAsia="仿宋" w:cs="仿宋"/>
                <w:spacing w:val="-47"/>
                <w:sz w:val="24"/>
                <w:szCs w:val="24"/>
              </w:rPr>
              <w:t xml:space="preserve"> </w:t>
            </w:r>
            <w:r>
              <w:rPr>
                <w:rFonts w:hint="eastAsia" w:ascii="仿宋" w:hAnsi="仿宋" w:eastAsia="仿宋" w:cs="仿宋"/>
                <w:sz w:val="24"/>
                <w:szCs w:val="24"/>
              </w:rPr>
              <w:t>GB/T32150、GB/T321</w:t>
            </w:r>
            <w:r>
              <w:rPr>
                <w:rFonts w:hint="eastAsia" w:ascii="仿宋" w:hAnsi="仿宋" w:eastAsia="仿宋" w:cs="仿宋"/>
                <w:spacing w:val="-1"/>
                <w:sz w:val="24"/>
                <w:szCs w:val="24"/>
              </w:rPr>
              <w:t>51</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或国家主管部门公布的企业温室气体排放核算方法</w:t>
            </w:r>
            <w:r>
              <w:rPr>
                <w:rFonts w:hint="eastAsia" w:ascii="仿宋" w:hAnsi="仿宋" w:eastAsia="仿宋" w:cs="仿宋"/>
                <w:spacing w:val="-3"/>
                <w:sz w:val="24"/>
                <w:szCs w:val="24"/>
              </w:rPr>
              <w:t>与报告指南（发改办气候〔2013〕2526</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号、〔2014〕2920</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号和〔2015〕1722</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号）或其它适</w:t>
            </w:r>
            <w:r>
              <w:rPr>
                <w:rFonts w:hint="eastAsia" w:ascii="仿宋" w:hAnsi="仿宋" w:eastAsia="仿宋" w:cs="仿宋"/>
                <w:sz w:val="24"/>
                <w:szCs w:val="24"/>
              </w:rPr>
              <w:t>宜可用的核算标准（指南）的要求对企业温室气体排放进行核算。合适时</w:t>
            </w:r>
            <w:r>
              <w:rPr>
                <w:rFonts w:hint="eastAsia" w:ascii="仿宋" w:hAnsi="仿宋" w:eastAsia="仿宋" w:cs="仿宋"/>
                <w:spacing w:val="-1"/>
                <w:sz w:val="24"/>
                <w:szCs w:val="24"/>
              </w:rPr>
              <w:t>，企业可对其主</w:t>
            </w:r>
            <w:r>
              <w:rPr>
                <w:rFonts w:hint="eastAsia" w:ascii="仿宋" w:hAnsi="仿宋" w:eastAsia="仿宋" w:cs="仿宋"/>
                <w:sz w:val="24"/>
                <w:szCs w:val="24"/>
              </w:rPr>
              <w:t>营产品单位产品二氧化碳排放强度制定下降目标并管控其</w:t>
            </w:r>
            <w:r>
              <w:rPr>
                <w:rFonts w:hint="eastAsia" w:ascii="仿宋" w:hAnsi="仿宋" w:eastAsia="仿宋" w:cs="仿宋"/>
                <w:spacing w:val="-1"/>
                <w:sz w:val="24"/>
                <w:szCs w:val="24"/>
              </w:rPr>
              <w:t>温室气体排放。</w:t>
            </w:r>
          </w:p>
        </w:tc>
        <w:tc>
          <w:tcPr>
            <w:tcW w:w="900" w:type="dxa"/>
            <w:vAlign w:val="center"/>
          </w:tcPr>
          <w:p w14:paraId="282FB368">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定</w:t>
            </w:r>
            <w:r>
              <w:rPr>
                <w:rFonts w:hint="eastAsia" w:ascii="仿宋_GB2312" w:hAnsi="仿宋_GB2312" w:eastAsia="仿宋_GB2312" w:cs="仿宋_GB2312"/>
                <w:sz w:val="24"/>
                <w:lang w:val="en-US" w:eastAsia="zh-CN"/>
              </w:rPr>
              <w:t>性</w:t>
            </w:r>
          </w:p>
        </w:tc>
        <w:tc>
          <w:tcPr>
            <w:tcW w:w="1740" w:type="dxa"/>
            <w:vAlign w:val="center"/>
          </w:tcPr>
          <w:p w14:paraId="7C172F93">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符合</w:t>
            </w:r>
          </w:p>
          <w:p w14:paraId="25A2AECE">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szCs w:val="24"/>
                <w:lang w:val="en-US" w:eastAsia="zh-CN"/>
              </w:rPr>
            </w:pPr>
          </w:p>
          <w:p w14:paraId="084C1935">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1873" w:type="dxa"/>
            <w:vAlign w:val="center"/>
          </w:tcPr>
          <w:p w14:paraId="433DE1D2">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3F4C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25" w:type="dxa"/>
            <w:vMerge w:val="continue"/>
            <w:vAlign w:val="center"/>
          </w:tcPr>
          <w:p w14:paraId="60020CFC">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3730" w:type="dxa"/>
            <w:gridSpan w:val="2"/>
            <w:vAlign w:val="center"/>
          </w:tcPr>
          <w:p w14:paraId="77847526">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484" w:firstLineChars="200"/>
              <w:jc w:val="right"/>
              <w:textAlignment w:val="baseline"/>
              <w:outlineLvl w:val="1"/>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评价结论：</w:t>
            </w:r>
          </w:p>
        </w:tc>
        <w:tc>
          <w:tcPr>
            <w:tcW w:w="4513" w:type="dxa"/>
            <w:gridSpan w:val="3"/>
            <w:vAlign w:val="center"/>
          </w:tcPr>
          <w:p w14:paraId="0B7F9F68">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符合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r>
      <w:tr w14:paraId="3BE1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restart"/>
            <w:vAlign w:val="center"/>
          </w:tcPr>
          <w:p w14:paraId="695ED21D">
            <w:pPr>
              <w:keepNext w:val="0"/>
              <w:keepLines w:val="0"/>
              <w:pageBreakBefore w:val="0"/>
              <w:kinsoku/>
              <w:wordWrap/>
              <w:overflowPunct/>
              <w:topLinePunct w:val="0"/>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金品榜的要求</w:t>
            </w:r>
          </w:p>
          <w:p w14:paraId="174768D1">
            <w:pPr>
              <w:keepNext w:val="0"/>
              <w:keepLines w:val="0"/>
              <w:pageBreakBefore w:val="0"/>
              <w:kinsoku/>
              <w:wordWrap/>
              <w:overflowPunct/>
              <w:topLinePunct w:val="0"/>
              <w:bidi w:val="0"/>
              <w:spacing w:line="240" w:lineRule="auto"/>
              <w:jc w:val="center"/>
              <w:rPr>
                <w:rFonts w:hint="eastAsia" w:ascii="仿宋" w:hAnsi="仿宋" w:eastAsia="仿宋" w:cs="仿宋"/>
                <w:sz w:val="24"/>
                <w:szCs w:val="24"/>
                <w:lang w:val="en-US" w:eastAsia="zh-CN"/>
              </w:rPr>
            </w:pPr>
          </w:p>
          <w:p w14:paraId="11512862">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（企业应满足至少三项要求）</w:t>
            </w:r>
          </w:p>
        </w:tc>
        <w:tc>
          <w:tcPr>
            <w:tcW w:w="580" w:type="dxa"/>
            <w:vAlign w:val="center"/>
          </w:tcPr>
          <w:p w14:paraId="117BA8F9">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150" w:type="dxa"/>
            <w:vAlign w:val="center"/>
          </w:tcPr>
          <w:p w14:paraId="51FACE3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ascii="仿宋_GB2312" w:hAnsi="仿宋_GB2312" w:eastAsia="仿宋_GB2312" w:cs="仿宋_GB2312"/>
                <w:sz w:val="24"/>
              </w:rPr>
            </w:pPr>
            <w:r>
              <w:rPr>
                <w:rFonts w:hint="eastAsia" w:ascii="仿宋" w:hAnsi="仿宋" w:eastAsia="仿宋" w:cs="仿宋"/>
                <w:sz w:val="24"/>
                <w:szCs w:val="24"/>
                <w:lang w:val="en-US" w:eastAsia="zh-CN"/>
              </w:rPr>
              <w:t xml:space="preserve">a) </w:t>
            </w:r>
            <w:r>
              <w:rPr>
                <w:rFonts w:hint="eastAsia" w:ascii="仿宋" w:hAnsi="仿宋" w:eastAsia="仿宋" w:cs="仿宋"/>
                <w:sz w:val="24"/>
                <w:szCs w:val="24"/>
              </w:rPr>
              <w:t>企业</w:t>
            </w:r>
            <w:r>
              <w:rPr>
                <w:rFonts w:hint="eastAsia" w:ascii="仿宋" w:hAnsi="仿宋" w:eastAsia="仿宋" w:cs="仿宋"/>
                <w:sz w:val="24"/>
                <w:szCs w:val="24"/>
                <w:lang w:val="en-US" w:eastAsia="zh-CN"/>
              </w:rPr>
              <w:t>满足优品榜的要求或者已经入选优选产品排行榜（优品榜）；</w:t>
            </w:r>
          </w:p>
        </w:tc>
        <w:tc>
          <w:tcPr>
            <w:tcW w:w="900" w:type="dxa"/>
            <w:vAlign w:val="center"/>
          </w:tcPr>
          <w:p w14:paraId="5BC48805">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3DC5883B">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3622A306">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7209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051227A3">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c>
          <w:tcPr>
            <w:tcW w:w="580" w:type="dxa"/>
            <w:vAlign w:val="center"/>
          </w:tcPr>
          <w:p w14:paraId="7D621A62">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150" w:type="dxa"/>
            <w:vAlign w:val="center"/>
          </w:tcPr>
          <w:p w14:paraId="1040CC4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eastAsia" w:ascii="仿宋_GB2312" w:hAnsi="仿宋_GB2312" w:eastAsia="仿宋_GB2312" w:cs="仿宋_GB2312"/>
                <w:sz w:val="24"/>
              </w:rPr>
            </w:pPr>
            <w:r>
              <w:rPr>
                <w:rFonts w:hint="eastAsia" w:ascii="仿宋" w:hAnsi="仿宋" w:eastAsia="仿宋" w:cs="仿宋"/>
                <w:sz w:val="24"/>
                <w:szCs w:val="24"/>
                <w:lang w:val="en-US" w:eastAsia="zh-CN"/>
              </w:rPr>
              <w:t>b) 企业满足绿品榜的要求或者已经入选绿色产品排行榜（绿品榜）；</w:t>
            </w:r>
          </w:p>
        </w:tc>
        <w:tc>
          <w:tcPr>
            <w:tcW w:w="900" w:type="dxa"/>
            <w:vAlign w:val="center"/>
          </w:tcPr>
          <w:p w14:paraId="7DFE5482">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45B54CEA">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3CC11F97">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6348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0016D189">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c>
          <w:tcPr>
            <w:tcW w:w="580" w:type="dxa"/>
            <w:vAlign w:val="center"/>
          </w:tcPr>
          <w:p w14:paraId="4484AFC9">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3150" w:type="dxa"/>
            <w:vAlign w:val="center"/>
          </w:tcPr>
          <w:p w14:paraId="69D0DC48">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eastAsia" w:ascii="仿宋_GB2312" w:hAnsi="仿宋_GB2312" w:eastAsia="仿宋_GB2312" w:cs="仿宋_GB2312"/>
                <w:sz w:val="24"/>
              </w:rPr>
            </w:pPr>
            <w:r>
              <w:rPr>
                <w:rFonts w:hint="eastAsia" w:ascii="仿宋" w:hAnsi="仿宋" w:eastAsia="仿宋" w:cs="仿宋"/>
                <w:sz w:val="24"/>
                <w:szCs w:val="24"/>
                <w:lang w:val="en-US" w:eastAsia="zh-CN"/>
              </w:rPr>
              <w:t xml:space="preserve">c) </w:t>
            </w:r>
            <w:r>
              <w:rPr>
                <w:rFonts w:hint="eastAsia" w:ascii="仿宋" w:hAnsi="仿宋" w:eastAsia="仿宋" w:cs="仿宋"/>
                <w:spacing w:val="-1"/>
                <w:sz w:val="24"/>
                <w:szCs w:val="24"/>
              </w:rPr>
              <w:t>企</w:t>
            </w:r>
            <w:r>
              <w:rPr>
                <w:rFonts w:hint="eastAsia" w:ascii="仿宋" w:hAnsi="仿宋" w:eastAsia="仿宋" w:cs="仿宋"/>
                <w:spacing w:val="-1"/>
                <w:sz w:val="24"/>
                <w:szCs w:val="24"/>
                <w:lang w:val="en-US" w:eastAsia="zh-CN"/>
              </w:rPr>
              <w:t>业获得品牌价值评价证书</w:t>
            </w:r>
            <w:r>
              <w:rPr>
                <w:rFonts w:hint="eastAsia" w:ascii="仿宋" w:hAnsi="仿宋" w:eastAsia="仿宋" w:cs="仿宋"/>
                <w:spacing w:val="-1"/>
                <w:sz w:val="24"/>
                <w:szCs w:val="24"/>
              </w:rPr>
              <w:t>；</w:t>
            </w:r>
          </w:p>
        </w:tc>
        <w:tc>
          <w:tcPr>
            <w:tcW w:w="900" w:type="dxa"/>
            <w:vAlign w:val="center"/>
          </w:tcPr>
          <w:p w14:paraId="657ADA5E">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4400FB82">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tc>
        <w:tc>
          <w:tcPr>
            <w:tcW w:w="1873" w:type="dxa"/>
            <w:vAlign w:val="center"/>
          </w:tcPr>
          <w:p w14:paraId="69C081C7">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2AA9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685FF4A9">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c>
          <w:tcPr>
            <w:tcW w:w="580" w:type="dxa"/>
            <w:vAlign w:val="center"/>
          </w:tcPr>
          <w:p w14:paraId="588CCBBB">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3150" w:type="dxa"/>
            <w:vAlign w:val="center"/>
          </w:tcPr>
          <w:p w14:paraId="30B4D174">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eastAsia" w:ascii="仿宋_GB2312" w:hAnsi="仿宋_GB2312" w:eastAsia="仿宋_GB2312" w:cs="仿宋_GB2312"/>
                <w:sz w:val="24"/>
              </w:rPr>
            </w:pPr>
            <w:r>
              <w:rPr>
                <w:rFonts w:hint="eastAsia" w:ascii="仿宋" w:hAnsi="仿宋" w:eastAsia="仿宋" w:cs="仿宋"/>
                <w:sz w:val="24"/>
                <w:szCs w:val="24"/>
                <w:lang w:val="en-US" w:eastAsia="zh-CN"/>
              </w:rPr>
              <w:t xml:space="preserve">d) </w:t>
            </w:r>
            <w:r>
              <w:rPr>
                <w:rFonts w:hint="eastAsia" w:ascii="仿宋" w:hAnsi="仿宋" w:eastAsia="仿宋" w:cs="仿宋"/>
                <w:sz w:val="24"/>
                <w:szCs w:val="24"/>
              </w:rPr>
              <w:t>企业</w:t>
            </w:r>
            <w:r>
              <w:rPr>
                <w:rFonts w:hint="eastAsia" w:ascii="仿宋" w:hAnsi="仿宋" w:eastAsia="仿宋" w:cs="仿宋"/>
                <w:sz w:val="24"/>
                <w:szCs w:val="24"/>
                <w:lang w:val="en-US" w:eastAsia="zh-CN"/>
              </w:rPr>
              <w:t>拥有发明专利1项及以上或者拥有3项及以上专利证书；</w:t>
            </w:r>
          </w:p>
        </w:tc>
        <w:tc>
          <w:tcPr>
            <w:tcW w:w="900" w:type="dxa"/>
            <w:vAlign w:val="center"/>
          </w:tcPr>
          <w:p w14:paraId="4E5CFEE9">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bookmarkStart w:id="0" w:name="_GoBack"/>
            <w:bookmarkEnd w:id="0"/>
            <w:r>
              <w:rPr>
                <w:rFonts w:hint="eastAsia" w:ascii="仿宋_GB2312" w:hAnsi="仿宋_GB2312" w:eastAsia="仿宋_GB2312" w:cs="仿宋_GB2312"/>
                <w:sz w:val="24"/>
              </w:rPr>
              <w:t>定性</w:t>
            </w:r>
          </w:p>
        </w:tc>
        <w:tc>
          <w:tcPr>
            <w:tcW w:w="1740" w:type="dxa"/>
            <w:vAlign w:val="center"/>
          </w:tcPr>
          <w:p w14:paraId="69DE52B4">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符合</w:t>
            </w:r>
          </w:p>
          <w:p w14:paraId="47F53EC5">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1873" w:type="dxa"/>
            <w:vAlign w:val="center"/>
          </w:tcPr>
          <w:p w14:paraId="5554697A">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5BD7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vAlign w:val="center"/>
          </w:tcPr>
          <w:p w14:paraId="76BB4F6A">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c>
          <w:tcPr>
            <w:tcW w:w="580" w:type="dxa"/>
            <w:vAlign w:val="center"/>
          </w:tcPr>
          <w:p w14:paraId="32B23433">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3150" w:type="dxa"/>
            <w:vAlign w:val="center"/>
          </w:tcPr>
          <w:p w14:paraId="6C2ACDB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eastAsia" w:ascii="仿宋_GB2312" w:hAnsi="仿宋_GB2312" w:eastAsia="仿宋_GB2312" w:cs="仿宋_GB2312"/>
                <w:sz w:val="24"/>
              </w:rPr>
            </w:pPr>
            <w:r>
              <w:rPr>
                <w:rFonts w:hint="eastAsia" w:ascii="仿宋" w:hAnsi="仿宋" w:eastAsia="仿宋" w:cs="仿宋"/>
                <w:sz w:val="24"/>
                <w:szCs w:val="24"/>
                <w:lang w:val="en-US" w:eastAsia="zh-CN"/>
              </w:rPr>
              <w:t>e) 企业</w:t>
            </w:r>
            <w:r>
              <w:rPr>
                <w:rFonts w:hint="eastAsia" w:ascii="仿宋" w:hAnsi="仿宋" w:eastAsia="仿宋" w:cs="仿宋"/>
                <w:color w:val="auto"/>
                <w:kern w:val="0"/>
                <w:sz w:val="24"/>
                <w:szCs w:val="24"/>
                <w:highlight w:val="none"/>
                <w:lang w:val="en-US" w:eastAsia="zh-CN" w:bidi="ar"/>
              </w:rPr>
              <w:t>获得中国质量奖、全国质量奖、省部级或行业质量奖、中国工业大奖、</w:t>
            </w:r>
            <w:r>
              <w:rPr>
                <w:rFonts w:hint="eastAsia" w:ascii="仿宋" w:hAnsi="仿宋" w:eastAsia="仿宋" w:cs="仿宋"/>
                <w:i w:val="0"/>
                <w:iCs w:val="0"/>
                <w:caps w:val="0"/>
                <w:color w:val="auto"/>
                <w:spacing w:val="0"/>
                <w:sz w:val="24"/>
                <w:szCs w:val="24"/>
                <w:highlight w:val="none"/>
                <w:shd w:val="clear" w:fill="FFFFFF"/>
              </w:rPr>
              <w:t>国家级专精特新“小巨人”企业</w:t>
            </w:r>
            <w:r>
              <w:rPr>
                <w:rFonts w:hint="eastAsia" w:ascii="仿宋" w:hAnsi="仿宋" w:eastAsia="仿宋" w:cs="仿宋"/>
                <w:i w:val="0"/>
                <w:iCs w:val="0"/>
                <w:caps w:val="0"/>
                <w:color w:val="auto"/>
                <w:spacing w:val="0"/>
                <w:sz w:val="24"/>
                <w:szCs w:val="24"/>
                <w:highlight w:val="none"/>
                <w:shd w:val="clear" w:fill="FFFFFF"/>
                <w:lang w:val="en-US" w:eastAsia="zh-CN"/>
              </w:rPr>
              <w:t>称号等（至少一项）；</w:t>
            </w:r>
          </w:p>
        </w:tc>
        <w:tc>
          <w:tcPr>
            <w:tcW w:w="900" w:type="dxa"/>
            <w:vAlign w:val="center"/>
          </w:tcPr>
          <w:p w14:paraId="461E4DE6">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11925DA3">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符合</w:t>
            </w:r>
          </w:p>
          <w:p w14:paraId="7E2316C4">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1873" w:type="dxa"/>
            <w:vAlign w:val="center"/>
          </w:tcPr>
          <w:p w14:paraId="16D38927">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5442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25" w:type="dxa"/>
            <w:vMerge w:val="continue"/>
            <w:vAlign w:val="center"/>
          </w:tcPr>
          <w:p w14:paraId="38C9271F">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5E1583B3">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3150" w:type="dxa"/>
            <w:vAlign w:val="center"/>
          </w:tcPr>
          <w:p w14:paraId="1872A21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ascii="仿宋_GB2312" w:hAnsi="仿宋_GB2312" w:eastAsia="仿宋_GB2312" w:cs="仿宋_GB2312"/>
                <w:sz w:val="24"/>
              </w:rPr>
            </w:pPr>
            <w:r>
              <w:rPr>
                <w:rFonts w:hint="eastAsia" w:ascii="仿宋" w:hAnsi="仿宋" w:eastAsia="仿宋" w:cs="仿宋"/>
                <w:color w:val="auto"/>
                <w:kern w:val="0"/>
                <w:sz w:val="24"/>
                <w:szCs w:val="24"/>
                <w:highlight w:val="none"/>
                <w:lang w:val="en-US" w:eastAsia="zh-CN" w:bidi="ar"/>
              </w:rPr>
              <w:t>f) 企业</w:t>
            </w:r>
            <w:r>
              <w:rPr>
                <w:rFonts w:hint="eastAsia" w:ascii="仿宋" w:hAnsi="仿宋" w:eastAsia="仿宋" w:cs="仿宋"/>
                <w:color w:val="auto"/>
                <w:kern w:val="0"/>
                <w:sz w:val="24"/>
                <w:szCs w:val="24"/>
                <w:lang w:val="en-US" w:eastAsia="zh-CN" w:bidi="ar"/>
              </w:rPr>
              <w:t>获得省部级科技进步奖、获得国家级或者省级工法、获得行业设计奖或者国际专利1项以上、获得</w:t>
            </w:r>
            <w:r>
              <w:rPr>
                <w:rFonts w:hint="eastAsia" w:ascii="仿宋" w:hAnsi="仿宋" w:eastAsia="仿宋" w:cs="仿宋"/>
                <w:b w:val="0"/>
                <w:bCs w:val="0"/>
                <w:color w:val="auto"/>
                <w:sz w:val="24"/>
                <w:szCs w:val="24"/>
              </w:rPr>
              <w:t>住房城乡建设领域科技成果评价</w:t>
            </w:r>
            <w:r>
              <w:rPr>
                <w:rFonts w:hint="eastAsia" w:ascii="仿宋" w:hAnsi="仿宋" w:eastAsia="仿宋" w:cs="仿宋"/>
                <w:b w:val="0"/>
                <w:bCs w:val="0"/>
                <w:color w:val="auto"/>
                <w:sz w:val="24"/>
                <w:szCs w:val="24"/>
                <w:lang w:val="en-US" w:eastAsia="zh-CN"/>
              </w:rPr>
              <w:t>证书等（至少一项）；</w:t>
            </w:r>
          </w:p>
        </w:tc>
        <w:tc>
          <w:tcPr>
            <w:tcW w:w="900" w:type="dxa"/>
            <w:vAlign w:val="center"/>
          </w:tcPr>
          <w:p w14:paraId="114D195C">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512D3A11">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符合</w:t>
            </w:r>
          </w:p>
          <w:p w14:paraId="15E55942">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1873" w:type="dxa"/>
            <w:vAlign w:val="center"/>
          </w:tcPr>
          <w:p w14:paraId="27EEDD38">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646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25" w:type="dxa"/>
            <w:vMerge w:val="continue"/>
            <w:vAlign w:val="center"/>
          </w:tcPr>
          <w:p w14:paraId="7926C21D">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51B4B645">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3150" w:type="dxa"/>
            <w:vAlign w:val="center"/>
          </w:tcPr>
          <w:p w14:paraId="67E5C96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g) 企业拥有国家级或者省部级技术中心，拥有博士后流动站或者海外研发机构，拥有企业研发创新检测实验室，企业研发创新检测实验室得到CNAS（</w:t>
            </w:r>
            <w:r>
              <w:rPr>
                <w:rFonts w:hint="eastAsia" w:ascii="仿宋" w:hAnsi="仿宋" w:eastAsia="仿宋" w:cs="仿宋"/>
                <w:i w:val="0"/>
                <w:iCs w:val="0"/>
                <w:caps w:val="0"/>
                <w:color w:val="auto"/>
                <w:spacing w:val="0"/>
                <w:sz w:val="24"/>
                <w:szCs w:val="24"/>
                <w:shd w:val="clear" w:fill="FFFFFF"/>
              </w:rPr>
              <w:t>中国合格评定国家认可委员会</w:t>
            </w:r>
            <w:r>
              <w:rPr>
                <w:rFonts w:hint="eastAsia" w:ascii="仿宋" w:hAnsi="仿宋" w:eastAsia="仿宋" w:cs="仿宋"/>
                <w:color w:val="auto"/>
                <w:kern w:val="0"/>
                <w:sz w:val="24"/>
                <w:szCs w:val="24"/>
                <w:lang w:val="en-US" w:eastAsia="zh-CN" w:bidi="ar"/>
              </w:rPr>
              <w:t>）认可，企业</w:t>
            </w:r>
            <w:r>
              <w:rPr>
                <w:rFonts w:hint="eastAsia" w:ascii="仿宋" w:hAnsi="仿宋" w:eastAsia="仿宋" w:cs="仿宋"/>
                <w:i w:val="0"/>
                <w:iCs w:val="0"/>
                <w:caps w:val="0"/>
                <w:color w:val="auto"/>
                <w:spacing w:val="0"/>
                <w:sz w:val="24"/>
                <w:szCs w:val="24"/>
              </w:rPr>
              <w:t>具有大专以上学历的科技人员占企业职工总数的30%以上</w:t>
            </w:r>
            <w:r>
              <w:rPr>
                <w:rFonts w:hint="eastAsia" w:ascii="仿宋" w:hAnsi="仿宋" w:eastAsia="仿宋" w:cs="仿宋"/>
                <w:i w:val="0"/>
                <w:iCs w:val="0"/>
                <w:caps w:val="0"/>
                <w:color w:val="auto"/>
                <w:spacing w:val="0"/>
                <w:sz w:val="24"/>
                <w:szCs w:val="24"/>
                <w:lang w:val="en-US" w:eastAsia="zh-CN"/>
              </w:rPr>
              <w:t>等（至少一项）；</w:t>
            </w:r>
          </w:p>
        </w:tc>
        <w:tc>
          <w:tcPr>
            <w:tcW w:w="900" w:type="dxa"/>
            <w:vAlign w:val="center"/>
          </w:tcPr>
          <w:p w14:paraId="319DBF90">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2AB51CAF">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符合</w:t>
            </w:r>
          </w:p>
          <w:p w14:paraId="30A790E3">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1873" w:type="dxa"/>
            <w:vAlign w:val="center"/>
          </w:tcPr>
          <w:p w14:paraId="30B42DFB">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40BA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25" w:type="dxa"/>
            <w:vMerge w:val="continue"/>
            <w:vAlign w:val="center"/>
          </w:tcPr>
          <w:p w14:paraId="3C6CBCEB">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580" w:type="dxa"/>
            <w:vAlign w:val="center"/>
          </w:tcPr>
          <w:p w14:paraId="75EE420B">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3150" w:type="dxa"/>
            <w:vAlign w:val="center"/>
          </w:tcPr>
          <w:p w14:paraId="5D91399A">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0" w:leftChars="0" w:hanging="360" w:hangingChars="150"/>
              <w:jc w:val="both"/>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h) 企业近三年</w:t>
            </w:r>
            <w:r>
              <w:rPr>
                <w:rFonts w:hint="eastAsia" w:ascii="仿宋" w:hAnsi="仿宋" w:eastAsia="仿宋" w:cs="仿宋"/>
                <w:sz w:val="24"/>
                <w:szCs w:val="24"/>
              </w:rPr>
              <w:t>（含成立不足三年）</w:t>
            </w:r>
            <w:r>
              <w:rPr>
                <w:rFonts w:hint="eastAsia" w:ascii="仿宋" w:hAnsi="仿宋" w:eastAsia="仿宋" w:cs="仿宋"/>
                <w:sz w:val="24"/>
                <w:szCs w:val="24"/>
                <w:lang w:val="en-US" w:eastAsia="zh-CN"/>
              </w:rPr>
              <w:t>平均纯利润率</w:t>
            </w:r>
            <w:r>
              <w:rPr>
                <w:rFonts w:hint="eastAsia" w:ascii="仿宋" w:hAnsi="仿宋" w:eastAsia="仿宋" w:cs="仿宋"/>
                <w:color w:val="auto"/>
                <w:kern w:val="0"/>
                <w:sz w:val="24"/>
                <w:szCs w:val="24"/>
                <w:highlight w:val="none"/>
                <w:lang w:val="en-US" w:eastAsia="zh-CN" w:bidi="ar"/>
              </w:rPr>
              <w:t>&gt;=15%或者纳税率&gt;=10%</w:t>
            </w:r>
            <w:r>
              <w:rPr>
                <w:rFonts w:hint="eastAsia" w:ascii="仿宋" w:hAnsi="仿宋" w:eastAsia="仿宋" w:cs="仿宋"/>
                <w:color w:val="auto"/>
                <w:kern w:val="0"/>
                <w:sz w:val="24"/>
                <w:szCs w:val="24"/>
                <w:lang w:val="en-US" w:eastAsia="zh-CN" w:bidi="ar"/>
              </w:rPr>
              <w:t>。</w:t>
            </w:r>
          </w:p>
        </w:tc>
        <w:tc>
          <w:tcPr>
            <w:tcW w:w="900" w:type="dxa"/>
            <w:vAlign w:val="center"/>
          </w:tcPr>
          <w:p w14:paraId="2F480CC4">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定性</w:t>
            </w:r>
          </w:p>
        </w:tc>
        <w:tc>
          <w:tcPr>
            <w:tcW w:w="1740" w:type="dxa"/>
            <w:vAlign w:val="center"/>
          </w:tcPr>
          <w:p w14:paraId="544A13A5">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符合</w:t>
            </w:r>
          </w:p>
          <w:p w14:paraId="0DA1DD43">
            <w:pPr>
              <w:keepNext w:val="0"/>
              <w:keepLines w:val="0"/>
              <w:pageBreakBefore w:val="0"/>
              <w:kinsoku/>
              <w:wordWrap/>
              <w:overflowPunct/>
              <w:topLinePunct w:val="0"/>
              <w:bidi w:val="0"/>
              <w:spacing w:line="240" w:lineRule="auto"/>
              <w:ind w:firstLine="240" w:firstLineChars="100"/>
              <w:jc w:val="both"/>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c>
          <w:tcPr>
            <w:tcW w:w="1873" w:type="dxa"/>
            <w:vAlign w:val="center"/>
          </w:tcPr>
          <w:p w14:paraId="7142CABC">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p>
        </w:tc>
      </w:tr>
      <w:tr w14:paraId="6EDC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25" w:type="dxa"/>
            <w:vMerge w:val="continue"/>
            <w:vAlign w:val="center"/>
          </w:tcPr>
          <w:p w14:paraId="2ACF58E8">
            <w:pPr>
              <w:keepNext w:val="0"/>
              <w:keepLines w:val="0"/>
              <w:pageBreakBefore w:val="0"/>
              <w:kinsoku/>
              <w:wordWrap/>
              <w:overflowPunct/>
              <w:topLinePunct w:val="0"/>
              <w:bidi w:val="0"/>
              <w:spacing w:line="240" w:lineRule="auto"/>
              <w:jc w:val="center"/>
              <w:rPr>
                <w:rFonts w:ascii="仿宋_GB2312" w:hAnsi="仿宋_GB2312" w:eastAsia="仿宋_GB2312" w:cs="仿宋_GB2312"/>
                <w:sz w:val="24"/>
              </w:rPr>
            </w:pPr>
          </w:p>
        </w:tc>
        <w:tc>
          <w:tcPr>
            <w:tcW w:w="3730" w:type="dxa"/>
            <w:gridSpan w:val="2"/>
            <w:vAlign w:val="center"/>
          </w:tcPr>
          <w:p w14:paraId="558B4B8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363" w:leftChars="0" w:hanging="363" w:hangingChars="150"/>
              <w:jc w:val="right"/>
              <w:textAlignment w:val="baseline"/>
              <w:rPr>
                <w:rFonts w:hint="eastAsia" w:ascii="仿宋" w:hAnsi="仿宋" w:eastAsia="仿宋" w:cs="仿宋"/>
                <w:color w:val="auto"/>
                <w:kern w:val="0"/>
                <w:sz w:val="24"/>
                <w:szCs w:val="24"/>
                <w:lang w:val="en-US" w:eastAsia="zh-CN" w:bidi="ar"/>
              </w:rPr>
            </w:pPr>
            <w:r>
              <w:rPr>
                <w:rFonts w:hint="eastAsia" w:ascii="仿宋" w:hAnsi="仿宋" w:eastAsia="仿宋" w:cs="仿宋"/>
                <w:spacing w:val="1"/>
                <w:sz w:val="24"/>
                <w:szCs w:val="24"/>
                <w:lang w:val="en-US" w:eastAsia="zh-CN"/>
              </w:rPr>
              <w:t>评价结论：</w:t>
            </w:r>
          </w:p>
        </w:tc>
        <w:tc>
          <w:tcPr>
            <w:tcW w:w="4513" w:type="dxa"/>
            <w:gridSpan w:val="3"/>
            <w:vAlign w:val="center"/>
          </w:tcPr>
          <w:p w14:paraId="1E344065">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符合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不符合</w:t>
            </w:r>
          </w:p>
        </w:tc>
      </w:tr>
      <w:tr w14:paraId="58E1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1325" w:type="dxa"/>
            <w:vAlign w:val="center"/>
          </w:tcPr>
          <w:p w14:paraId="08F08777">
            <w:pPr>
              <w:keepNext w:val="0"/>
              <w:keepLines w:val="0"/>
              <w:pageBreakBefore w:val="0"/>
              <w:kinsoku/>
              <w:wordWrap/>
              <w:overflowPunct/>
              <w:topLinePunct w:val="0"/>
              <w:bidi w:val="0"/>
              <w:spacing w:line="24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备注</w:t>
            </w:r>
          </w:p>
        </w:tc>
        <w:tc>
          <w:tcPr>
            <w:tcW w:w="8243" w:type="dxa"/>
            <w:gridSpan w:val="5"/>
            <w:vAlign w:val="center"/>
          </w:tcPr>
          <w:p w14:paraId="326E9770">
            <w:pPr>
              <w:keepNext w:val="0"/>
              <w:keepLines w:val="0"/>
              <w:pageBreakBefore w:val="0"/>
              <w:kinsoku/>
              <w:wordWrap/>
              <w:overflowPunct/>
              <w:topLinePunct w:val="0"/>
              <w:bidi w:val="0"/>
              <w:spacing w:line="240" w:lineRule="auto"/>
              <w:jc w:val="both"/>
              <w:rPr>
                <w:rFonts w:hint="eastAsia" w:ascii="仿宋_GB2312" w:hAnsi="仿宋_GB2312" w:eastAsia="仿宋_GB2312" w:cs="仿宋_GB2312"/>
                <w:sz w:val="24"/>
              </w:rPr>
            </w:pPr>
          </w:p>
        </w:tc>
      </w:tr>
    </w:tbl>
    <w:p w14:paraId="7AEE2C03">
      <w:pPr>
        <w:tabs>
          <w:tab w:val="center" w:pos="4153"/>
        </w:tabs>
        <w:jc w:val="left"/>
        <w:rPr>
          <w:rFonts w:hint="eastAsia" w:ascii="仿宋_GB2312" w:eastAsia="仿宋_GB2312"/>
          <w:sz w:val="30"/>
          <w:szCs w:val="30"/>
        </w:rPr>
      </w:pPr>
    </w:p>
    <w:p w14:paraId="0A1795A8">
      <w:pPr>
        <w:keepNext w:val="0"/>
        <w:keepLines w:val="0"/>
        <w:pageBreakBefore w:val="0"/>
        <w:widowControl w:val="0"/>
        <w:kinsoku/>
        <w:wordWrap/>
        <w:overflowPunct/>
        <w:topLinePunct w:val="0"/>
        <w:autoSpaceDE/>
        <w:autoSpaceDN/>
        <w:bidi w:val="0"/>
        <w:adjustRightInd/>
        <w:snapToGrid/>
        <w:spacing w:before="0" w:beforeLines="0" w:after="157" w:afterLines="50" w:line="360" w:lineRule="auto"/>
        <w:jc w:val="center"/>
        <w:textAlignment w:val="auto"/>
        <w:rPr>
          <w:rFonts w:hint="eastAsia" w:ascii="黑体" w:hAnsi="黑体" w:eastAsia="黑体"/>
          <w:b w:val="0"/>
          <w:bCs/>
          <w:sz w:val="32"/>
          <w:szCs w:val="32"/>
        </w:rPr>
      </w:pPr>
      <w:r>
        <w:rPr>
          <w:rFonts w:hint="eastAsia" w:ascii="黑体" w:hAnsi="黑体" w:eastAsia="黑体"/>
          <w:b w:val="0"/>
          <w:bCs/>
          <w:sz w:val="32"/>
          <w:szCs w:val="32"/>
          <w:lang w:val="en-US" w:eastAsia="zh-CN"/>
        </w:rPr>
        <w:br w:type="page"/>
      </w:r>
      <w:r>
        <w:rPr>
          <w:rFonts w:hint="eastAsia" w:ascii="黑体" w:hAnsi="黑体" w:eastAsia="黑体"/>
          <w:b w:val="0"/>
          <w:bCs/>
          <w:sz w:val="32"/>
          <w:szCs w:val="32"/>
          <w:lang w:val="en-US" w:eastAsia="zh-CN"/>
        </w:rPr>
        <w:t>四、好房子优选产品</w:t>
      </w:r>
      <w:r>
        <w:rPr>
          <w:rFonts w:hint="eastAsia" w:ascii="黑体" w:hAnsi="黑体" w:eastAsia="黑体"/>
          <w:b w:val="0"/>
          <w:bCs/>
          <w:sz w:val="32"/>
          <w:szCs w:val="32"/>
          <w:lang w:eastAsia="zh-CN"/>
        </w:rPr>
        <w:t>企业</w:t>
      </w:r>
      <w:r>
        <w:rPr>
          <w:rFonts w:hint="eastAsia" w:ascii="黑体" w:hAnsi="黑体" w:eastAsia="黑体"/>
          <w:b w:val="0"/>
          <w:bCs/>
          <w:sz w:val="32"/>
          <w:szCs w:val="32"/>
        </w:rPr>
        <w:t>自</w:t>
      </w:r>
      <w:r>
        <w:rPr>
          <w:rFonts w:hint="eastAsia" w:ascii="黑体" w:hAnsi="黑体" w:eastAsia="黑体"/>
          <w:b w:val="0"/>
          <w:bCs/>
          <w:sz w:val="32"/>
          <w:szCs w:val="32"/>
          <w:lang w:val="en-US" w:eastAsia="zh-CN"/>
        </w:rPr>
        <w:t>我</w:t>
      </w:r>
      <w:r>
        <w:rPr>
          <w:rFonts w:hint="eastAsia" w:ascii="黑体" w:hAnsi="黑体" w:eastAsia="黑体"/>
          <w:b w:val="0"/>
          <w:bCs/>
          <w:sz w:val="32"/>
          <w:szCs w:val="32"/>
        </w:rPr>
        <w:t>评价结果</w:t>
      </w:r>
    </w:p>
    <w:tbl>
      <w:tblPr>
        <w:tblStyle w:val="8"/>
        <w:tblW w:w="963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191"/>
        <w:gridCol w:w="5337"/>
      </w:tblGrid>
      <w:tr w14:paraId="7615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02" w:type="dxa"/>
            <w:vAlign w:val="center"/>
          </w:tcPr>
          <w:p w14:paraId="3B784D6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基本要求</w:t>
            </w:r>
          </w:p>
        </w:tc>
        <w:tc>
          <w:tcPr>
            <w:tcW w:w="7528" w:type="dxa"/>
            <w:gridSpan w:val="2"/>
            <w:vAlign w:val="center"/>
          </w:tcPr>
          <w:p w14:paraId="388DF4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r>
      <w:tr w14:paraId="0596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02" w:type="dxa"/>
            <w:vAlign w:val="center"/>
          </w:tcPr>
          <w:p w14:paraId="627CD138">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产品种类</w:t>
            </w:r>
          </w:p>
        </w:tc>
        <w:tc>
          <w:tcPr>
            <w:tcW w:w="7528" w:type="dxa"/>
            <w:gridSpan w:val="2"/>
            <w:vAlign w:val="center"/>
          </w:tcPr>
          <w:p w14:paraId="116EBF5A">
            <w:pPr>
              <w:jc w:val="both"/>
              <w:rPr>
                <w:rFonts w:hint="eastAsia" w:ascii="仿宋_GB2312" w:hAnsi="仿宋" w:eastAsia="仿宋_GB2312" w:cs="Times New Roman"/>
                <w:color w:val="000000"/>
                <w:kern w:val="0"/>
                <w:sz w:val="24"/>
                <w:lang w:val="en-US" w:eastAsia="zh-CN"/>
              </w:rPr>
            </w:pP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密封胶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密封胶条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五金  </w:t>
            </w:r>
            <w:r>
              <w:rPr>
                <w:rFonts w:hint="eastAsia" w:ascii="仿宋_GB2312" w:hAnsi="仿宋" w:eastAsia="仿宋_GB2312" w:cs="Times New Roman"/>
                <w:color w:val="000000"/>
                <w:kern w:val="0"/>
                <w:sz w:val="24"/>
              </w:rPr>
              <w:t>□</w:t>
            </w:r>
            <w:r>
              <w:rPr>
                <w:rFonts w:hint="eastAsia" w:ascii="仿宋_GB2312" w:hAnsi="仿宋" w:eastAsia="仿宋_GB2312" w:cs="Times New Roman"/>
                <w:color w:val="000000"/>
                <w:kern w:val="0"/>
                <w:sz w:val="24"/>
                <w:lang w:val="en-US" w:eastAsia="zh-CN"/>
              </w:rPr>
              <w:t xml:space="preserve">智能产品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隔热条  </w:t>
            </w:r>
            <w:r>
              <w:rPr>
                <w:rFonts w:hint="eastAsia" w:ascii="仿宋_GB2312" w:hAnsi="仿宋" w:eastAsia="仿宋_GB2312" w:cs="Times New Roman"/>
                <w:color w:val="000000"/>
                <w:kern w:val="0"/>
                <w:sz w:val="24"/>
              </w:rPr>
              <w:t>□</w:t>
            </w:r>
            <w:r>
              <w:rPr>
                <w:rFonts w:hint="eastAsia" w:ascii="仿宋_GB2312" w:hAnsi="仿宋" w:eastAsia="仿宋_GB2312" w:cs="Times New Roman"/>
                <w:color w:val="000000"/>
                <w:kern w:val="0"/>
                <w:sz w:val="24"/>
                <w:lang w:val="en-US" w:eastAsia="zh-CN"/>
              </w:rPr>
              <w:t xml:space="preserve">玻璃  </w:t>
            </w:r>
          </w:p>
          <w:p w14:paraId="18C46E59">
            <w:pPr>
              <w:jc w:val="both"/>
              <w:rPr>
                <w:rFonts w:hint="eastAsia" w:ascii="仿宋_GB2312" w:hAnsi="仿宋" w:eastAsia="仿宋_GB2312" w:cs="Times New Roman"/>
                <w:color w:val="000000"/>
                <w:kern w:val="0"/>
                <w:sz w:val="24"/>
                <w:lang w:val="en-US" w:eastAsia="zh-CN"/>
              </w:rPr>
            </w:pP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铝型材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塑料型材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木材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其他型材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门窗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幕墙</w:t>
            </w:r>
          </w:p>
          <w:p w14:paraId="2A49A0A9">
            <w:pPr>
              <w:jc w:val="both"/>
              <w:rPr>
                <w:rFonts w:hint="default" w:ascii="仿宋_GB2312" w:hAnsi="仿宋" w:eastAsia="仿宋_GB2312" w:cs="Times New Roman"/>
                <w:color w:val="000000"/>
                <w:kern w:val="0"/>
                <w:sz w:val="24"/>
                <w:lang w:val="en-US" w:eastAsia="zh-CN"/>
              </w:rPr>
            </w:pP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金属板材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石材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 xml:space="preserve">其他板材  </w:t>
            </w:r>
            <w:r>
              <w:rPr>
                <w:rFonts w:hint="eastAsia" w:ascii="仿宋_GB2312" w:hAnsi="仿宋" w:eastAsia="仿宋_GB2312" w:cs="Times New Roman"/>
                <w:color w:val="000000"/>
                <w:kern w:val="0"/>
                <w:sz w:val="24"/>
                <w:lang w:eastAsia="zh-CN"/>
              </w:rPr>
              <w:t>□</w:t>
            </w:r>
            <w:r>
              <w:rPr>
                <w:rFonts w:hint="eastAsia" w:ascii="仿宋_GB2312" w:hAnsi="仿宋" w:eastAsia="仿宋_GB2312" w:cs="Times New Roman"/>
                <w:color w:val="000000"/>
                <w:kern w:val="0"/>
                <w:sz w:val="24"/>
                <w:lang w:val="en-US" w:eastAsia="zh-CN"/>
              </w:rPr>
              <w:t>其他</w:t>
            </w:r>
          </w:p>
        </w:tc>
      </w:tr>
      <w:tr w14:paraId="0A3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02" w:type="dxa"/>
            <w:vAlign w:val="center"/>
          </w:tcPr>
          <w:p w14:paraId="20096A32">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产品型号</w:t>
            </w:r>
          </w:p>
        </w:tc>
        <w:tc>
          <w:tcPr>
            <w:tcW w:w="7528" w:type="dxa"/>
            <w:gridSpan w:val="2"/>
            <w:vAlign w:val="center"/>
          </w:tcPr>
          <w:p w14:paraId="5C5508DE">
            <w:pPr>
              <w:jc w:val="both"/>
              <w:rPr>
                <w:rFonts w:hint="eastAsia" w:ascii="仿宋_GB2312" w:hAnsi="仿宋" w:eastAsia="仿宋_GB2312" w:cs="Times New Roman"/>
                <w:color w:val="000000"/>
                <w:kern w:val="0"/>
                <w:sz w:val="24"/>
                <w:lang w:eastAsia="zh-CN"/>
              </w:rPr>
            </w:pPr>
          </w:p>
        </w:tc>
      </w:tr>
      <w:tr w14:paraId="65B6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02" w:type="dxa"/>
            <w:vAlign w:val="center"/>
          </w:tcPr>
          <w:p w14:paraId="56287A94">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品牌名称</w:t>
            </w:r>
          </w:p>
        </w:tc>
        <w:tc>
          <w:tcPr>
            <w:tcW w:w="7528" w:type="dxa"/>
            <w:gridSpan w:val="2"/>
            <w:vAlign w:val="center"/>
          </w:tcPr>
          <w:p w14:paraId="6D309969">
            <w:pPr>
              <w:jc w:val="both"/>
              <w:rPr>
                <w:rFonts w:hint="eastAsia" w:ascii="仿宋_GB2312" w:hAnsi="仿宋" w:eastAsia="仿宋_GB2312" w:cs="Times New Roman"/>
                <w:color w:val="000000"/>
                <w:kern w:val="0"/>
                <w:sz w:val="24"/>
                <w:lang w:eastAsia="zh-CN"/>
              </w:rPr>
            </w:pPr>
          </w:p>
        </w:tc>
      </w:tr>
      <w:tr w14:paraId="3FAE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vMerge w:val="restart"/>
            <w:vAlign w:val="center"/>
          </w:tcPr>
          <w:p w14:paraId="578D18B6">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评价结论</w:t>
            </w:r>
          </w:p>
        </w:tc>
        <w:tc>
          <w:tcPr>
            <w:tcW w:w="2191" w:type="dxa"/>
            <w:vAlign w:val="center"/>
          </w:tcPr>
          <w:p w14:paraId="5CFBE875">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优品榜</w:t>
            </w:r>
          </w:p>
        </w:tc>
        <w:tc>
          <w:tcPr>
            <w:tcW w:w="5337" w:type="dxa"/>
            <w:vAlign w:val="center"/>
          </w:tcPr>
          <w:p w14:paraId="7708D67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r>
      <w:tr w14:paraId="133E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vMerge w:val="continue"/>
            <w:vAlign w:val="center"/>
          </w:tcPr>
          <w:p w14:paraId="44B8E150">
            <w:pPr>
              <w:jc w:val="center"/>
              <w:rPr>
                <w:rFonts w:hint="eastAsia" w:ascii="仿宋_GB2312" w:hAnsi="仿宋_GB2312" w:eastAsia="仿宋_GB2312" w:cs="仿宋_GB2312"/>
                <w:sz w:val="24"/>
                <w:szCs w:val="24"/>
              </w:rPr>
            </w:pPr>
          </w:p>
        </w:tc>
        <w:tc>
          <w:tcPr>
            <w:tcW w:w="2191" w:type="dxa"/>
            <w:vAlign w:val="center"/>
          </w:tcPr>
          <w:p w14:paraId="51CA4D74">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绿品榜</w:t>
            </w:r>
          </w:p>
        </w:tc>
        <w:tc>
          <w:tcPr>
            <w:tcW w:w="5337" w:type="dxa"/>
            <w:vAlign w:val="center"/>
          </w:tcPr>
          <w:p w14:paraId="248F6A7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r>
      <w:tr w14:paraId="3D68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2" w:type="dxa"/>
            <w:vMerge w:val="continue"/>
            <w:vAlign w:val="center"/>
          </w:tcPr>
          <w:p w14:paraId="49C46BF5">
            <w:pPr>
              <w:jc w:val="center"/>
              <w:rPr>
                <w:rFonts w:hint="eastAsia" w:ascii="仿宋_GB2312" w:hAnsi="仿宋_GB2312" w:eastAsia="仿宋_GB2312" w:cs="仿宋_GB2312"/>
                <w:sz w:val="24"/>
                <w:szCs w:val="24"/>
              </w:rPr>
            </w:pPr>
          </w:p>
        </w:tc>
        <w:tc>
          <w:tcPr>
            <w:tcW w:w="2191" w:type="dxa"/>
            <w:vAlign w:val="center"/>
          </w:tcPr>
          <w:p w14:paraId="758FD2A4">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金品榜</w:t>
            </w:r>
          </w:p>
        </w:tc>
        <w:tc>
          <w:tcPr>
            <w:tcW w:w="5337" w:type="dxa"/>
            <w:vAlign w:val="center"/>
          </w:tcPr>
          <w:p w14:paraId="6D009C4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r>
      <w:tr w14:paraId="2D58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102" w:type="dxa"/>
            <w:vAlign w:val="center"/>
          </w:tcPr>
          <w:p w14:paraId="3914E2E1">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c>
          <w:tcPr>
            <w:tcW w:w="7528" w:type="dxa"/>
            <w:gridSpan w:val="2"/>
            <w:vAlign w:val="center"/>
          </w:tcPr>
          <w:p w14:paraId="110F3CA8">
            <w:pPr>
              <w:jc w:val="center"/>
              <w:rPr>
                <w:rFonts w:hint="eastAsia" w:ascii="仿宋_GB2312" w:hAnsi="仿宋_GB2312" w:eastAsia="仿宋_GB2312" w:cs="仿宋_GB2312"/>
                <w:sz w:val="24"/>
                <w:szCs w:val="24"/>
              </w:rPr>
            </w:pPr>
          </w:p>
        </w:tc>
      </w:tr>
    </w:tbl>
    <w:p w14:paraId="37BE7DAC">
      <w:pPr>
        <w:numPr>
          <w:ilvl w:val="0"/>
          <w:numId w:val="0"/>
        </w:numPr>
        <w:spacing w:before="156" w:beforeLines="50" w:after="312" w:afterLines="100" w:line="360" w:lineRule="auto"/>
        <w:jc w:val="both"/>
        <w:rPr>
          <w:rFonts w:hint="eastAsia" w:ascii="黑体" w:hAnsi="黑体" w:eastAsia="黑体"/>
          <w:b w:val="0"/>
          <w:bCs/>
          <w:sz w:val="32"/>
          <w:szCs w:val="32"/>
          <w:lang w:val="en-US" w:eastAsia="zh-CN"/>
        </w:rPr>
      </w:pPr>
    </w:p>
    <w:sectPr>
      <w:footerReference r:id="rId4" w:type="default"/>
      <w:pgSz w:w="11906" w:h="16838"/>
      <w:pgMar w:top="1440" w:right="1134" w:bottom="1440" w:left="1134" w:header="851" w:footer="765"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C892">
    <w:pPr>
      <w:pStyle w:val="5"/>
      <w:jc w:val="center"/>
    </w:pPr>
  </w:p>
  <w:p w14:paraId="51D0E42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9A0C">
    <w:pPr>
      <w:pStyle w:val="5"/>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19584F3E">
                <w:pPr>
                  <w:pStyle w:val="5"/>
                </w:pPr>
                <w:r>
                  <w:fldChar w:fldCharType="begin"/>
                </w:r>
                <w:r>
                  <w:instrText xml:space="preserve"> PAGE  \* MERGEFORMAT </w:instrText>
                </w:r>
                <w:r>
                  <w:fldChar w:fldCharType="separate"/>
                </w:r>
                <w:r>
                  <w:t>3</w:t>
                </w:r>
                <w:r>
                  <w:fldChar w:fldCharType="end"/>
                </w:r>
              </w:p>
            </w:txbxContent>
          </v:textbox>
        </v:shape>
      </w:pict>
    </w:r>
  </w:p>
  <w:p w14:paraId="0EE71D9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01B3F96"/>
    <w:rsid w:val="0001722D"/>
    <w:rsid w:val="00040FD4"/>
    <w:rsid w:val="00086316"/>
    <w:rsid w:val="000B6DD6"/>
    <w:rsid w:val="000D4244"/>
    <w:rsid w:val="001045A3"/>
    <w:rsid w:val="00170F78"/>
    <w:rsid w:val="00193C00"/>
    <w:rsid w:val="001F73A2"/>
    <w:rsid w:val="00295E51"/>
    <w:rsid w:val="002D6988"/>
    <w:rsid w:val="00311E70"/>
    <w:rsid w:val="003429C2"/>
    <w:rsid w:val="00350AD2"/>
    <w:rsid w:val="003835DF"/>
    <w:rsid w:val="00394D01"/>
    <w:rsid w:val="003C306D"/>
    <w:rsid w:val="003E1766"/>
    <w:rsid w:val="00492D08"/>
    <w:rsid w:val="004C1F33"/>
    <w:rsid w:val="004C52FB"/>
    <w:rsid w:val="004E038D"/>
    <w:rsid w:val="005072EC"/>
    <w:rsid w:val="005600D5"/>
    <w:rsid w:val="0057187A"/>
    <w:rsid w:val="005A22FB"/>
    <w:rsid w:val="00615AAC"/>
    <w:rsid w:val="006172B8"/>
    <w:rsid w:val="00644D49"/>
    <w:rsid w:val="00646474"/>
    <w:rsid w:val="00651918"/>
    <w:rsid w:val="006A713A"/>
    <w:rsid w:val="007649A6"/>
    <w:rsid w:val="008029F3"/>
    <w:rsid w:val="0081200E"/>
    <w:rsid w:val="00820407"/>
    <w:rsid w:val="00846DC6"/>
    <w:rsid w:val="00850394"/>
    <w:rsid w:val="0087618F"/>
    <w:rsid w:val="008C42D8"/>
    <w:rsid w:val="008E3047"/>
    <w:rsid w:val="008F3118"/>
    <w:rsid w:val="008F5D04"/>
    <w:rsid w:val="009662B2"/>
    <w:rsid w:val="009D00FC"/>
    <w:rsid w:val="00A16234"/>
    <w:rsid w:val="00A5308E"/>
    <w:rsid w:val="00A73C74"/>
    <w:rsid w:val="00AF0DE8"/>
    <w:rsid w:val="00AF6E17"/>
    <w:rsid w:val="00B34955"/>
    <w:rsid w:val="00B479F5"/>
    <w:rsid w:val="00B75F73"/>
    <w:rsid w:val="00B94F32"/>
    <w:rsid w:val="00BD62B3"/>
    <w:rsid w:val="00BE7FB8"/>
    <w:rsid w:val="00C2014D"/>
    <w:rsid w:val="00C2719A"/>
    <w:rsid w:val="00C673B7"/>
    <w:rsid w:val="00C96F3E"/>
    <w:rsid w:val="00CD7373"/>
    <w:rsid w:val="00D06CB0"/>
    <w:rsid w:val="00D2208B"/>
    <w:rsid w:val="00D6076F"/>
    <w:rsid w:val="00DA5293"/>
    <w:rsid w:val="00DC28BD"/>
    <w:rsid w:val="00E10E51"/>
    <w:rsid w:val="00E15E28"/>
    <w:rsid w:val="00E211FA"/>
    <w:rsid w:val="00E23E9E"/>
    <w:rsid w:val="00E8721C"/>
    <w:rsid w:val="00E91142"/>
    <w:rsid w:val="00F1729F"/>
    <w:rsid w:val="00F83FA9"/>
    <w:rsid w:val="00FA062A"/>
    <w:rsid w:val="0150608D"/>
    <w:rsid w:val="01B62F5C"/>
    <w:rsid w:val="01E2112A"/>
    <w:rsid w:val="02BA1CF5"/>
    <w:rsid w:val="0301396B"/>
    <w:rsid w:val="037E320E"/>
    <w:rsid w:val="03AA3456"/>
    <w:rsid w:val="03AD5615"/>
    <w:rsid w:val="04406347"/>
    <w:rsid w:val="04A80D30"/>
    <w:rsid w:val="055F62E0"/>
    <w:rsid w:val="05A96E5E"/>
    <w:rsid w:val="07965F00"/>
    <w:rsid w:val="087245E9"/>
    <w:rsid w:val="093A4A60"/>
    <w:rsid w:val="0A600591"/>
    <w:rsid w:val="0B366A9A"/>
    <w:rsid w:val="0B6E6550"/>
    <w:rsid w:val="0C476233"/>
    <w:rsid w:val="0C583F4F"/>
    <w:rsid w:val="0DC73E42"/>
    <w:rsid w:val="0EA30247"/>
    <w:rsid w:val="0EA73D4A"/>
    <w:rsid w:val="10C26313"/>
    <w:rsid w:val="1124702B"/>
    <w:rsid w:val="121037B1"/>
    <w:rsid w:val="12943D8A"/>
    <w:rsid w:val="131E3310"/>
    <w:rsid w:val="13F50625"/>
    <w:rsid w:val="14511EA0"/>
    <w:rsid w:val="150B2214"/>
    <w:rsid w:val="15861B5E"/>
    <w:rsid w:val="158E49EC"/>
    <w:rsid w:val="15D00CD9"/>
    <w:rsid w:val="15F910AE"/>
    <w:rsid w:val="161B364F"/>
    <w:rsid w:val="17D0041E"/>
    <w:rsid w:val="18104A8B"/>
    <w:rsid w:val="18453C60"/>
    <w:rsid w:val="18AE7E0C"/>
    <w:rsid w:val="1940737B"/>
    <w:rsid w:val="1A95222B"/>
    <w:rsid w:val="1CCB06A8"/>
    <w:rsid w:val="1D274763"/>
    <w:rsid w:val="1D433149"/>
    <w:rsid w:val="1E376452"/>
    <w:rsid w:val="1E9A4645"/>
    <w:rsid w:val="1F0E6B82"/>
    <w:rsid w:val="201B3F96"/>
    <w:rsid w:val="202366CA"/>
    <w:rsid w:val="21290176"/>
    <w:rsid w:val="22ED32DA"/>
    <w:rsid w:val="23CF16CE"/>
    <w:rsid w:val="25C96F0A"/>
    <w:rsid w:val="264D41D9"/>
    <w:rsid w:val="26C40427"/>
    <w:rsid w:val="26DE0FD1"/>
    <w:rsid w:val="28F64EC4"/>
    <w:rsid w:val="296345E4"/>
    <w:rsid w:val="29A504DF"/>
    <w:rsid w:val="2C5348C6"/>
    <w:rsid w:val="2CF96358"/>
    <w:rsid w:val="2D275BA3"/>
    <w:rsid w:val="2E560813"/>
    <w:rsid w:val="2E985269"/>
    <w:rsid w:val="2EB85157"/>
    <w:rsid w:val="2F750C6B"/>
    <w:rsid w:val="30625CB2"/>
    <w:rsid w:val="30802422"/>
    <w:rsid w:val="31740993"/>
    <w:rsid w:val="31AF4AA2"/>
    <w:rsid w:val="31CA113F"/>
    <w:rsid w:val="32B165D9"/>
    <w:rsid w:val="33417001"/>
    <w:rsid w:val="33C521FE"/>
    <w:rsid w:val="33CD1809"/>
    <w:rsid w:val="36B75DC6"/>
    <w:rsid w:val="371428EB"/>
    <w:rsid w:val="37CF521C"/>
    <w:rsid w:val="37D02C9E"/>
    <w:rsid w:val="37EE5AD1"/>
    <w:rsid w:val="380E0584"/>
    <w:rsid w:val="39764653"/>
    <w:rsid w:val="3A786430"/>
    <w:rsid w:val="3A8F731E"/>
    <w:rsid w:val="3B9A4359"/>
    <w:rsid w:val="3BD266B1"/>
    <w:rsid w:val="3C173922"/>
    <w:rsid w:val="3D635153"/>
    <w:rsid w:val="3D6562E5"/>
    <w:rsid w:val="3FB85F01"/>
    <w:rsid w:val="43DF214B"/>
    <w:rsid w:val="442571F4"/>
    <w:rsid w:val="44373D73"/>
    <w:rsid w:val="46315CB6"/>
    <w:rsid w:val="46B92717"/>
    <w:rsid w:val="46DE1607"/>
    <w:rsid w:val="491834FB"/>
    <w:rsid w:val="49210587"/>
    <w:rsid w:val="492F3120"/>
    <w:rsid w:val="499140BE"/>
    <w:rsid w:val="4A2B0A3A"/>
    <w:rsid w:val="4AC70FBA"/>
    <w:rsid w:val="4B0C5FD6"/>
    <w:rsid w:val="4BC15658"/>
    <w:rsid w:val="4D27247A"/>
    <w:rsid w:val="4D6929FC"/>
    <w:rsid w:val="4EBD75BF"/>
    <w:rsid w:val="4EF03291"/>
    <w:rsid w:val="506875FB"/>
    <w:rsid w:val="52CC4866"/>
    <w:rsid w:val="530F31D9"/>
    <w:rsid w:val="551A792E"/>
    <w:rsid w:val="56A80039"/>
    <w:rsid w:val="56FA45C0"/>
    <w:rsid w:val="571132F2"/>
    <w:rsid w:val="57117A69"/>
    <w:rsid w:val="582E113A"/>
    <w:rsid w:val="58E719A4"/>
    <w:rsid w:val="5ABD66B3"/>
    <w:rsid w:val="5AFC7FD4"/>
    <w:rsid w:val="5B705D94"/>
    <w:rsid w:val="5D9E4D24"/>
    <w:rsid w:val="5EF665DA"/>
    <w:rsid w:val="5F0C077E"/>
    <w:rsid w:val="5FE22D60"/>
    <w:rsid w:val="5FF351F8"/>
    <w:rsid w:val="60F019A4"/>
    <w:rsid w:val="61385890"/>
    <w:rsid w:val="61DD7740"/>
    <w:rsid w:val="621A25FF"/>
    <w:rsid w:val="626316B0"/>
    <w:rsid w:val="62D6238E"/>
    <w:rsid w:val="6403204B"/>
    <w:rsid w:val="647460FE"/>
    <w:rsid w:val="648065F1"/>
    <w:rsid w:val="65F32C4F"/>
    <w:rsid w:val="667D6C57"/>
    <w:rsid w:val="6783782F"/>
    <w:rsid w:val="67E77C07"/>
    <w:rsid w:val="689C6431"/>
    <w:rsid w:val="68D11D83"/>
    <w:rsid w:val="68E42FA2"/>
    <w:rsid w:val="6A000277"/>
    <w:rsid w:val="6ACF35D8"/>
    <w:rsid w:val="6C404029"/>
    <w:rsid w:val="6CCA0AF9"/>
    <w:rsid w:val="6CF616CC"/>
    <w:rsid w:val="6D67188D"/>
    <w:rsid w:val="6DE17ED2"/>
    <w:rsid w:val="6DF523F6"/>
    <w:rsid w:val="6DFD3F7F"/>
    <w:rsid w:val="6F8D3411"/>
    <w:rsid w:val="6FCB457A"/>
    <w:rsid w:val="70136EED"/>
    <w:rsid w:val="70473EC4"/>
    <w:rsid w:val="708539A9"/>
    <w:rsid w:val="709177BB"/>
    <w:rsid w:val="716F71A9"/>
    <w:rsid w:val="726915C0"/>
    <w:rsid w:val="738D3920"/>
    <w:rsid w:val="73D8631E"/>
    <w:rsid w:val="73E26C2E"/>
    <w:rsid w:val="74096AED"/>
    <w:rsid w:val="741F0C91"/>
    <w:rsid w:val="75681F2D"/>
    <w:rsid w:val="767A306F"/>
    <w:rsid w:val="76D41D8A"/>
    <w:rsid w:val="772D6395"/>
    <w:rsid w:val="773B1E28"/>
    <w:rsid w:val="77F47058"/>
    <w:rsid w:val="77FE53E9"/>
    <w:rsid w:val="79FC31DA"/>
    <w:rsid w:val="7AA678C6"/>
    <w:rsid w:val="7B186900"/>
    <w:rsid w:val="7B5754EB"/>
    <w:rsid w:val="7BFB2776"/>
    <w:rsid w:val="7C771A7B"/>
    <w:rsid w:val="7CE056C3"/>
    <w:rsid w:val="7D5C10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Straight Connector 5"/>
        <o:r id="V:Rule2" type="connector" idref="#Straight Connector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pPr>
      <w:autoSpaceDE w:val="0"/>
      <w:autoSpaceDN w:val="0"/>
    </w:pPr>
    <w:rPr>
      <w:color w:val="000000"/>
      <w:sz w:val="18"/>
      <w:szCs w:val="18"/>
      <w:lang w:val="zh-CN" w:eastAsia="zh-CN"/>
    </w:r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99"/>
    <w:pPr>
      <w:ind w:firstLine="420" w:firstLineChars="200"/>
    </w:pPr>
  </w:style>
  <w:style w:type="character" w:customStyle="1" w:styleId="16">
    <w:name w:val="页脚 Char"/>
    <w:link w:val="5"/>
    <w:qFormat/>
    <w:uiPriority w:val="99"/>
    <w:rPr>
      <w:kern w:val="2"/>
      <w:sz w:val="18"/>
      <w:szCs w:val="18"/>
    </w:rPr>
  </w:style>
  <w:style w:type="character" w:customStyle="1" w:styleId="17">
    <w:name w:val="批注框文本 Char"/>
    <w:link w:val="4"/>
    <w:qFormat/>
    <w:uiPriority w:val="0"/>
    <w:rPr>
      <w:kern w:val="2"/>
      <w:sz w:val="18"/>
      <w:szCs w:val="18"/>
    </w:rPr>
  </w:style>
  <w:style w:type="character" w:customStyle="1" w:styleId="18">
    <w:name w:val="页眉 Char"/>
    <w:link w:val="6"/>
    <w:qFormat/>
    <w:uiPriority w:val="0"/>
    <w:rPr>
      <w:rFonts w:ascii="Calibri" w:hAnsi="Calibri" w:cs="黑体"/>
      <w:kern w:val="2"/>
      <w:sz w:val="18"/>
      <w:szCs w:val="18"/>
    </w:rPr>
  </w:style>
  <w:style w:type="character" w:customStyle="1" w:styleId="19">
    <w:name w:val="批注文字 Char"/>
    <w:link w:val="2"/>
    <w:qFormat/>
    <w:uiPriority w:val="0"/>
    <w:rPr>
      <w:rFonts w:ascii="Calibri" w:hAnsi="Calibri" w:cs="黑体"/>
      <w:kern w:val="2"/>
      <w:sz w:val="21"/>
      <w:szCs w:val="22"/>
    </w:rPr>
  </w:style>
  <w:style w:type="character" w:customStyle="1" w:styleId="20">
    <w:name w:val="批注主题 Char"/>
    <w:link w:val="7"/>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2040</Words>
  <Characters>2245</Characters>
  <Lines>19</Lines>
  <Paragraphs>5</Paragraphs>
  <TotalTime>4</TotalTime>
  <ScaleCrop>false</ScaleCrop>
  <LinksUpToDate>false</LinksUpToDate>
  <CharactersWithSpaces>2580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2017-01-23T07:04:00Z</dcterms:created>
  <dc:creator>admin</dc:creator>
  <cp:lastModifiedBy>DELL-LWQ  刘万奇</cp:lastModifiedBy>
  <cp:lastPrinted>2018-05-09T05:59:00Z</cp:lastPrinted>
  <dcterms:modified xsi:type="dcterms:W3CDTF">2025-08-13T01:34:42Z</dcterms:modified>
  <dc:title>附件1  绿色工厂试点申报材料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eyJoZGlkIjoiNDM1OGYxMzQ4Zjk1YzMxZThlNzNjMmEzZDM2NDlkMjAiLCJ1c2VySWQiOiIxNDU4MDI3MzI3In0=</vt:lpwstr>
  </property>
  <property fmtid="{D5CDD505-2E9C-101B-9397-08002B2CF9AE}" pid="4" name="ICV">
    <vt:lpwstr>E941C9623A1D4790A6CF261F9A256416_12</vt:lpwstr>
  </property>
</Properties>
</file>